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D7E2E" w14:textId="77777777" w:rsidR="00E968C2" w:rsidRPr="000E7A2B" w:rsidRDefault="00E968C2" w:rsidP="00E968C2">
      <w:pPr>
        <w:pStyle w:val="Auditreporttitle"/>
        <w:spacing w:before="120" w:line="360" w:lineRule="auto"/>
        <w:rPr>
          <w:caps w:val="0"/>
          <w:color w:val="000000"/>
          <w:sz w:val="28"/>
          <w:szCs w:val="28"/>
        </w:rPr>
      </w:pPr>
      <w:r w:rsidRPr="000E7A2B">
        <w:rPr>
          <w:caps w:val="0"/>
          <w:color w:val="000000"/>
          <w:sz w:val="28"/>
          <w:szCs w:val="28"/>
        </w:rPr>
        <w:t>BÁO CÁO CỦA NGÂN HÀNG GIÁM SÁT</w:t>
      </w:r>
    </w:p>
    <w:p w14:paraId="59FEA78A" w14:textId="77777777" w:rsidR="00E968C2" w:rsidRPr="000E7A2B" w:rsidRDefault="00E968C2" w:rsidP="00E968C2">
      <w:pPr>
        <w:pStyle w:val="Auditreporttitle"/>
        <w:spacing w:line="360" w:lineRule="auto"/>
        <w:rPr>
          <w:i/>
          <w:iCs/>
          <w:caps w:val="0"/>
          <w:color w:val="000000"/>
          <w:sz w:val="28"/>
          <w:szCs w:val="28"/>
        </w:rPr>
      </w:pPr>
      <w:r w:rsidRPr="000E7A2B">
        <w:rPr>
          <w:i/>
          <w:iCs/>
          <w:caps w:val="0"/>
          <w:color w:val="000000"/>
          <w:sz w:val="28"/>
          <w:szCs w:val="28"/>
        </w:rPr>
        <w:t>REPORT OF THE SUPERVISORY BANK</w:t>
      </w:r>
    </w:p>
    <w:p w14:paraId="348FF24E" w14:textId="789F6DFA" w:rsidR="00E968C2" w:rsidRPr="000E7A2B" w:rsidRDefault="00E968C2" w:rsidP="00152435">
      <w:pPr>
        <w:pStyle w:val="Auditreporttitle"/>
        <w:rPr>
          <w:caps w:val="0"/>
          <w:color w:val="000000"/>
          <w:sz w:val="28"/>
          <w:szCs w:val="28"/>
        </w:rPr>
      </w:pPr>
    </w:p>
    <w:p w14:paraId="5ADC120E" w14:textId="42508D26" w:rsidR="00044F41" w:rsidRPr="000E7A2B" w:rsidRDefault="00B520F5" w:rsidP="00152435">
      <w:pPr>
        <w:pStyle w:val="NoSpacing"/>
        <w:spacing w:line="360" w:lineRule="auto"/>
        <w:jc w:val="both"/>
        <w:rPr>
          <w:rFonts w:ascii="Times New Roman" w:hAnsi="Times New Roman"/>
          <w:lang w:val="nl-NL"/>
        </w:rPr>
      </w:pPr>
      <w:r w:rsidRPr="000E7A2B">
        <w:rPr>
          <w:rFonts w:ascii="Times New Roman" w:hAnsi="Times New Roman"/>
          <w:lang w:val="nl-NL"/>
        </w:rPr>
        <w:t>Ngân hàng TNHH một thành viên HSBC (Việt Nam)</w:t>
      </w:r>
      <w:r w:rsidRPr="000E7A2B">
        <w:rPr>
          <w:rFonts w:ascii="Times New Roman" w:hAnsi="Times New Roman"/>
          <w:color w:val="000000" w:themeColor="text1"/>
        </w:rPr>
        <w:t xml:space="preserve"> </w:t>
      </w:r>
      <w:r w:rsidR="00044F41" w:rsidRPr="000E7A2B">
        <w:rPr>
          <w:rFonts w:ascii="Times New Roman" w:hAnsi="Times New Roman"/>
          <w:lang w:val="nl-NL"/>
        </w:rPr>
        <w:t xml:space="preserve">là Ngân hàng Giám sát </w:t>
      </w:r>
      <w:r w:rsidR="00232561" w:rsidRPr="000E7A2B">
        <w:rPr>
          <w:rFonts w:ascii="Times New Roman" w:hAnsi="Times New Roman"/>
          <w:lang w:val="nl-NL"/>
        </w:rPr>
        <w:t xml:space="preserve">của </w:t>
      </w:r>
      <w:r w:rsidR="0047172E" w:rsidRPr="000E7A2B">
        <w:rPr>
          <w:rFonts w:ascii="Times New Roman" w:hAnsi="Times New Roman"/>
          <w:lang w:val="nl-NL"/>
        </w:rPr>
        <w:t xml:space="preserve">Quỹ </w:t>
      </w:r>
      <w:r w:rsidR="00E1301E" w:rsidRPr="000E7A2B">
        <w:rPr>
          <w:rFonts w:ascii="Times New Roman" w:hAnsi="Times New Roman"/>
          <w:lang w:val="nl-NL"/>
        </w:rPr>
        <w:t>Đ</w:t>
      </w:r>
      <w:r w:rsidR="0047172E" w:rsidRPr="000E7A2B">
        <w:rPr>
          <w:rFonts w:ascii="Times New Roman" w:hAnsi="Times New Roman"/>
          <w:lang w:val="nl-NL"/>
        </w:rPr>
        <w:t>ầ</w:t>
      </w:r>
      <w:r w:rsidR="00E1301E" w:rsidRPr="000E7A2B">
        <w:rPr>
          <w:rFonts w:ascii="Times New Roman" w:hAnsi="Times New Roman"/>
          <w:lang w:val="nl-NL"/>
        </w:rPr>
        <w:t>u T</w:t>
      </w:r>
      <w:r w:rsidR="0047172E" w:rsidRPr="000E7A2B">
        <w:rPr>
          <w:rFonts w:ascii="Times New Roman" w:hAnsi="Times New Roman"/>
          <w:lang w:val="nl-NL"/>
        </w:rPr>
        <w:t>ư Cổ Phiếu Manulife (“Quỹ MAFEQI” hay “Quỹ”)</w:t>
      </w:r>
      <w:r w:rsidR="00232561" w:rsidRPr="000E7A2B">
        <w:rPr>
          <w:rFonts w:ascii="Times New Roman" w:hAnsi="Times New Roman"/>
          <w:lang w:val="nl-NL"/>
        </w:rPr>
        <w:t xml:space="preserve"> </w:t>
      </w:r>
      <w:r w:rsidR="004F761C" w:rsidRPr="002E5B06">
        <w:rPr>
          <w:rFonts w:ascii="Times New Roman" w:hAnsi="Times New Roman"/>
          <w:lang w:val="nl-NL"/>
        </w:rPr>
        <w:t xml:space="preserve">cho </w:t>
      </w:r>
      <w:r w:rsidR="004F761C">
        <w:rPr>
          <w:rFonts w:ascii="Times New Roman" w:hAnsi="Times New Roman"/>
          <w:lang w:val="nl-NL"/>
        </w:rPr>
        <w:t>năm</w:t>
      </w:r>
      <w:r w:rsidR="004F761C" w:rsidRPr="002E5B06">
        <w:rPr>
          <w:rFonts w:ascii="Times New Roman" w:hAnsi="Times New Roman"/>
          <w:lang w:val="nl-NL"/>
        </w:rPr>
        <w:t xml:space="preserve"> </w:t>
      </w:r>
      <w:r w:rsidR="004F761C">
        <w:rPr>
          <w:rFonts w:ascii="Times New Roman" w:hAnsi="Times New Roman"/>
          <w:lang w:val="nl-NL"/>
        </w:rPr>
        <w:t xml:space="preserve">tài chính </w:t>
      </w:r>
      <w:r w:rsidR="004F761C" w:rsidRPr="002E5B06">
        <w:rPr>
          <w:rFonts w:ascii="Times New Roman" w:hAnsi="Times New Roman"/>
          <w:lang w:val="nl-NL"/>
        </w:rPr>
        <w:t>kết thúc ngày 3</w:t>
      </w:r>
      <w:r w:rsidR="004F761C">
        <w:rPr>
          <w:rFonts w:ascii="Times New Roman" w:hAnsi="Times New Roman"/>
          <w:lang w:val="nl-NL"/>
        </w:rPr>
        <w:t>1</w:t>
      </w:r>
      <w:r w:rsidR="004F761C" w:rsidRPr="002E5B06">
        <w:rPr>
          <w:rFonts w:ascii="Times New Roman" w:hAnsi="Times New Roman"/>
          <w:lang w:val="nl-NL"/>
        </w:rPr>
        <w:t xml:space="preserve"> tháng </w:t>
      </w:r>
      <w:r w:rsidR="004F761C">
        <w:rPr>
          <w:rFonts w:ascii="Times New Roman" w:hAnsi="Times New Roman"/>
          <w:lang w:val="nl-NL"/>
        </w:rPr>
        <w:t>12 năm 202</w:t>
      </w:r>
      <w:r w:rsidR="004F761C">
        <w:rPr>
          <w:rFonts w:ascii="Times New Roman" w:hAnsi="Times New Roman"/>
        </w:rPr>
        <w:t>5</w:t>
      </w:r>
      <w:r w:rsidR="00E97138" w:rsidRPr="000E7A2B">
        <w:rPr>
          <w:rFonts w:ascii="Times New Roman" w:hAnsi="Times New Roman"/>
          <w:lang w:val="nl-NL"/>
        </w:rPr>
        <w:t>,</w:t>
      </w:r>
      <w:r w:rsidR="00044F41" w:rsidRPr="000E7A2B">
        <w:rPr>
          <w:rFonts w:ascii="Times New Roman" w:hAnsi="Times New Roman"/>
          <w:lang w:val="nl-NL"/>
        </w:rPr>
        <w:t xml:space="preserve"> với sự hiểu biết của chúng tôi thì trong</w:t>
      </w:r>
      <w:r w:rsidR="004F761C">
        <w:rPr>
          <w:rFonts w:ascii="Times New Roman" w:hAnsi="Times New Roman"/>
          <w:lang w:val="nl-NL"/>
        </w:rPr>
        <w:t xml:space="preserve"> </w:t>
      </w:r>
      <w:r w:rsidR="00414029" w:rsidRPr="000E7A2B">
        <w:rPr>
          <w:rFonts w:ascii="Times New Roman" w:hAnsi="Times New Roman"/>
          <w:lang w:val="nl-NL"/>
        </w:rPr>
        <w:t>năm 202</w:t>
      </w:r>
      <w:r w:rsidR="00766C26" w:rsidRPr="000E7A2B">
        <w:rPr>
          <w:rFonts w:ascii="Times New Roman" w:hAnsi="Times New Roman"/>
          <w:lang w:val="nl-NL"/>
        </w:rPr>
        <w:t>5</w:t>
      </w:r>
      <w:r w:rsidR="00044F41" w:rsidRPr="000E7A2B">
        <w:rPr>
          <w:rFonts w:ascii="Times New Roman" w:hAnsi="Times New Roman"/>
          <w:lang w:val="nl-NL"/>
        </w:rPr>
        <w:t>, Quỹ</w:t>
      </w:r>
      <w:r w:rsidR="000C1750" w:rsidRPr="000E7A2B">
        <w:rPr>
          <w:rFonts w:ascii="Times New Roman" w:hAnsi="Times New Roman"/>
          <w:lang w:val="nl-NL"/>
        </w:rPr>
        <w:t xml:space="preserve"> </w:t>
      </w:r>
      <w:r w:rsidR="0047172E" w:rsidRPr="000E7A2B">
        <w:rPr>
          <w:rFonts w:ascii="Times New Roman" w:hAnsi="Times New Roman"/>
          <w:lang w:val="nl-NL"/>
        </w:rPr>
        <w:t>MAFEQI</w:t>
      </w:r>
      <w:r w:rsidR="00044F41" w:rsidRPr="000E7A2B">
        <w:rPr>
          <w:rFonts w:ascii="Times New Roman" w:hAnsi="Times New Roman"/>
          <w:lang w:val="nl-NL"/>
        </w:rPr>
        <w:t xml:space="preserve"> đã hoạt động và được quản lý với các nội dung dưới đây:</w:t>
      </w:r>
      <w:r w:rsidR="00E968C2" w:rsidRPr="000E7A2B">
        <w:rPr>
          <w:rFonts w:ascii="Times New Roman" w:hAnsi="Times New Roman"/>
          <w:lang w:val="nl-NL"/>
        </w:rPr>
        <w:br/>
      </w:r>
      <w:r w:rsidR="00E968C2" w:rsidRPr="000E7A2B">
        <w:rPr>
          <w:rFonts w:ascii="Times New Roman" w:hAnsi="Times New Roman"/>
          <w:i/>
          <w:iCs/>
          <w:lang w:val="nl-NL"/>
        </w:rPr>
        <w:t xml:space="preserve">HSBC Bank (Vietnam) Ltd, appointed as the Supervising Bank of Manulife Equity Fund (“MAFEQI” or “the Fund”) </w:t>
      </w:r>
      <w:r w:rsidR="00461338" w:rsidRPr="00B464BA">
        <w:rPr>
          <w:rFonts w:ascii="Times New Roman" w:hAnsi="Times New Roman"/>
          <w:i/>
          <w:iCs/>
          <w:lang w:val="nl-NL"/>
        </w:rPr>
        <w:t>for the fiscal year ended</w:t>
      </w:r>
      <w:r w:rsidR="00490AA0">
        <w:rPr>
          <w:rFonts w:ascii="Times New Roman" w:hAnsi="Times New Roman"/>
          <w:i/>
          <w:iCs/>
          <w:lang w:val="nl-NL"/>
        </w:rPr>
        <w:t xml:space="preserve"> 31</w:t>
      </w:r>
      <w:r w:rsidR="00490AA0">
        <w:rPr>
          <w:rFonts w:ascii="Times New Roman" w:hAnsi="Times New Roman"/>
          <w:i/>
          <w:iCs/>
          <w:vertAlign w:val="superscript"/>
          <w:lang w:val="nl-NL"/>
        </w:rPr>
        <w:t>st</w:t>
      </w:r>
      <w:r w:rsidR="00D764FE">
        <w:rPr>
          <w:rFonts w:ascii="Times New Roman" w:hAnsi="Times New Roman"/>
          <w:i/>
          <w:iCs/>
          <w:lang w:val="nl-NL"/>
        </w:rPr>
        <w:t xml:space="preserve"> </w:t>
      </w:r>
      <w:r w:rsidR="00461338" w:rsidRPr="00B464BA">
        <w:rPr>
          <w:rFonts w:ascii="Times New Roman" w:hAnsi="Times New Roman"/>
          <w:i/>
          <w:iCs/>
          <w:lang w:val="nl-NL"/>
        </w:rPr>
        <w:t>December 2025</w:t>
      </w:r>
      <w:r w:rsidR="00E968C2" w:rsidRPr="000E7A2B">
        <w:rPr>
          <w:rFonts w:ascii="Times New Roman" w:hAnsi="Times New Roman"/>
          <w:i/>
          <w:iCs/>
          <w:lang w:val="nl-NL"/>
        </w:rPr>
        <w:t xml:space="preserve">, acknowledge that during </w:t>
      </w:r>
      <w:r w:rsidR="001473B3">
        <w:rPr>
          <w:rFonts w:ascii="Times New Roman" w:hAnsi="Times New Roman"/>
          <w:i/>
          <w:iCs/>
          <w:lang w:val="nl-NL"/>
        </w:rPr>
        <w:t>the year</w:t>
      </w:r>
      <w:r w:rsidR="00E968C2" w:rsidRPr="000E7A2B">
        <w:rPr>
          <w:rFonts w:ascii="Times New Roman" w:hAnsi="Times New Roman"/>
          <w:i/>
          <w:iCs/>
          <w:lang w:val="nl-NL"/>
        </w:rPr>
        <w:t>, MAFEQI has been operated and managed with the following details:</w:t>
      </w:r>
    </w:p>
    <w:p w14:paraId="7060468D" w14:textId="77777777" w:rsidR="0059413C" w:rsidRDefault="00D56006" w:rsidP="00CF6307">
      <w:pPr>
        <w:pStyle w:val="NoSpacing"/>
        <w:numPr>
          <w:ilvl w:val="0"/>
          <w:numId w:val="1"/>
        </w:numPr>
        <w:spacing w:before="120" w:line="360" w:lineRule="auto"/>
        <w:jc w:val="both"/>
        <w:rPr>
          <w:rFonts w:ascii="Times New Roman" w:hAnsi="Times New Roman"/>
          <w:lang w:val="nl-NL"/>
        </w:rPr>
      </w:pPr>
      <w:r w:rsidRPr="0059413C">
        <w:rPr>
          <w:rFonts w:ascii="Times New Roman" w:hAnsi="Times New Roman"/>
          <w:lang w:val="nl-NL"/>
        </w:rPr>
        <w:t>Công ty TNHH Quản lý Quỹ Manulife Investment (Việt Nam) (“Công ty Quản lý Quỹ</w:t>
      </w:r>
      <w:r w:rsidR="00A2092D" w:rsidRPr="0059413C">
        <w:rPr>
          <w:rFonts w:ascii="Times New Roman" w:hAnsi="Times New Roman"/>
          <w:lang w:val="nl-NL"/>
        </w:rPr>
        <w:t>”</w:t>
      </w:r>
      <w:r w:rsidRPr="0059413C">
        <w:rPr>
          <w:rFonts w:ascii="Times New Roman" w:hAnsi="Times New Roman"/>
          <w:lang w:val="nl-NL"/>
        </w:rPr>
        <w:t xml:space="preserve"> hoặc </w:t>
      </w:r>
      <w:r w:rsidR="00A2092D" w:rsidRPr="0059413C">
        <w:rPr>
          <w:rFonts w:ascii="Times New Roman" w:hAnsi="Times New Roman"/>
          <w:lang w:val="nl-NL"/>
        </w:rPr>
        <w:t>“</w:t>
      </w:r>
      <w:r w:rsidRPr="0059413C">
        <w:rPr>
          <w:rFonts w:ascii="Times New Roman" w:hAnsi="Times New Roman"/>
          <w:lang w:val="nl-NL"/>
        </w:rPr>
        <w:t>CTQLQ”)</w:t>
      </w:r>
      <w:r w:rsidR="00794936" w:rsidRPr="0059413C">
        <w:rPr>
          <w:rFonts w:ascii="Times New Roman" w:hAnsi="Times New Roman"/>
          <w:lang w:val="nl-NL"/>
        </w:rPr>
        <w:t xml:space="preserve"> đã tuân thủ các hạn chế đầu tư được quy định tại các văn bản pháp luật chứng khoán hiện hành về Quỹ mở, Điều lệ Quỹ và văn bản pháp luật liên quan</w:t>
      </w:r>
      <w:r w:rsidR="00B64C7F" w:rsidRPr="0059413C">
        <w:rPr>
          <w:rFonts w:ascii="Times New Roman" w:hAnsi="Times New Roman"/>
          <w:lang w:val="nl-NL"/>
        </w:rPr>
        <w:t>;</w:t>
      </w:r>
      <w:r w:rsidR="00AB3FAA" w:rsidRPr="0059413C">
        <w:rPr>
          <w:rFonts w:ascii="Times New Roman" w:hAnsi="Times New Roman"/>
          <w:lang w:val="nl-NL"/>
        </w:rPr>
        <w:t xml:space="preserve"> ngoại trừ việc phát sinh các sai lệch hạn chế đầu tư về tỷ lệ tổng giá trị các hạng mục đầu tư lớn trong tổng giá trị tài sản của Quỹ vượt hạn mức tối đa 40% quy định tại khoản 1.f, điều 9 của Điều lệ Quỹ và khoản 4.e, điều 35 của Thông tư 98/2020/TT-BTC (“Thông tư 98”): </w:t>
      </w:r>
      <w:r w:rsidR="00AB3FAA" w:rsidRPr="0059413C">
        <w:rPr>
          <w:rFonts w:ascii="Times New Roman" w:hAnsi="Times New Roman"/>
          <w:i/>
          <w:iCs/>
          <w:lang w:val="nl-NL"/>
        </w:rPr>
        <w:t>"Tổng giá trị các hạng mục đầu tư lớn trong danh mục đầu tư của Quỹ không được vượt quá bốn mươi phần trăm (40%) tổng giá trị tài sản của Quỹ".</w:t>
      </w:r>
      <w:r w:rsidR="00AB3FAA" w:rsidRPr="0059413C">
        <w:rPr>
          <w:rFonts w:ascii="Times New Roman" w:hAnsi="Times New Roman"/>
          <w:lang w:val="nl-NL"/>
        </w:rPr>
        <w:t xml:space="preserve"> Các sai lệch này được xác định là do biến động giá trên thị trường chứng khoán</w:t>
      </w:r>
      <w:r w:rsidR="00122C3F" w:rsidRPr="0059413C">
        <w:rPr>
          <w:rFonts w:ascii="Times New Roman" w:hAnsi="Times New Roman"/>
          <w:lang w:val="nl-NL"/>
        </w:rPr>
        <w:t>.</w:t>
      </w:r>
      <w:r w:rsidR="00B07C69" w:rsidRPr="0059413C">
        <w:rPr>
          <w:rFonts w:ascii="Times New Roman" w:hAnsi="Times New Roman"/>
          <w:lang w:val="nl-NL"/>
        </w:rPr>
        <w:t xml:space="preserve"> </w:t>
      </w:r>
    </w:p>
    <w:p w14:paraId="12003474" w14:textId="1B4480A3" w:rsidR="00E839F2" w:rsidRPr="0059413C" w:rsidRDefault="00AB3FAA" w:rsidP="004F761C">
      <w:pPr>
        <w:pStyle w:val="NoSpacing"/>
        <w:spacing w:before="120" w:line="360" w:lineRule="auto"/>
        <w:ind w:left="720"/>
        <w:jc w:val="both"/>
        <w:rPr>
          <w:rFonts w:ascii="Times New Roman" w:hAnsi="Times New Roman"/>
          <w:lang w:val="nl-NL"/>
        </w:rPr>
      </w:pPr>
      <w:r w:rsidRPr="0059413C">
        <w:rPr>
          <w:rFonts w:ascii="Times New Roman" w:hAnsi="Times New Roman"/>
          <w:lang w:val="nl-NL"/>
        </w:rPr>
        <w:t xml:space="preserve">Tại các thời điểm có phát sinh sai lệch, chúng tôi đã gửi thông báo đến CTQLQ và đề nghị CTQLQ điều chỉnh danh mục đầu tư của Quỹ theo đúng thời hạn quy định tại Điều lệ Quỹ và Thông tư 98. </w:t>
      </w:r>
      <w:r w:rsidR="00462722" w:rsidRPr="00462722">
        <w:rPr>
          <w:rFonts w:ascii="Times New Roman" w:hAnsi="Times New Roman"/>
          <w:lang w:val="nl-NL"/>
        </w:rPr>
        <w:t>Theo ghi nhận của chúng tôi, các sai lệch của Quỹ đã đ</w:t>
      </w:r>
      <w:r w:rsidR="00462722" w:rsidRPr="00462722">
        <w:rPr>
          <w:rFonts w:ascii="Times New Roman" w:hAnsi="Times New Roman" w:hint="eastAsia"/>
          <w:lang w:val="nl-NL"/>
        </w:rPr>
        <w:t>ư</w:t>
      </w:r>
      <w:r w:rsidR="00462722" w:rsidRPr="00462722">
        <w:rPr>
          <w:rFonts w:ascii="Times New Roman" w:hAnsi="Times New Roman"/>
          <w:lang w:val="nl-NL"/>
        </w:rPr>
        <w:t>ợc CTQLQ khắc phục trong thời hạn quy định tại Điều lệ Quỹ và Thông t</w:t>
      </w:r>
      <w:r w:rsidR="00462722" w:rsidRPr="00462722">
        <w:rPr>
          <w:rFonts w:ascii="Times New Roman" w:hAnsi="Times New Roman" w:hint="eastAsia"/>
          <w:lang w:val="nl-NL"/>
        </w:rPr>
        <w:t>ư</w:t>
      </w:r>
      <w:r w:rsidR="00462722" w:rsidRPr="00462722">
        <w:rPr>
          <w:rFonts w:ascii="Times New Roman" w:hAnsi="Times New Roman"/>
          <w:lang w:val="nl-NL"/>
        </w:rPr>
        <w:t xml:space="preserve"> 98. </w:t>
      </w:r>
      <w:r w:rsidR="007F6C86" w:rsidRPr="007F6C86">
        <w:rPr>
          <w:rFonts w:ascii="Times New Roman" w:hAnsi="Times New Roman"/>
          <w:lang w:val="en-GB"/>
        </w:rPr>
        <w:t>Đối với sai lệch phát sinh ngày 21/12/2025, chưa được khắc phục tại ngày chốt báo cáo năm (31/12/2025), nhưng theo ghi nhận của chúng tôi đã được khắc phục tại kỳ báo cáo ngày 15/01/2026 theo đúng thời hạn quy định</w:t>
      </w:r>
      <w:r w:rsidR="007F6C86">
        <w:rPr>
          <w:rFonts w:ascii="Times New Roman" w:hAnsi="Times New Roman"/>
          <w:lang w:val="en-GB"/>
        </w:rPr>
        <w:t>.</w:t>
      </w:r>
    </w:p>
    <w:p w14:paraId="241A5DB5" w14:textId="2BD77305" w:rsidR="00AB3FAA" w:rsidRPr="000E7A2B" w:rsidRDefault="00193A26" w:rsidP="003D147C">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Manulife Investment Fund Management (Vietnam) Company Limited (“MIMV”) has complied with investment restrictions in accordance with prevailing securities regulatory documents about Open-ended fund, Fund’s Charter, applicable laws and regulations;</w:t>
      </w:r>
      <w:r w:rsidR="00AB3FAA" w:rsidRPr="000E7A2B">
        <w:rPr>
          <w:rFonts w:ascii="Times New Roman" w:hAnsi="Times New Roman"/>
          <w:i/>
          <w:iCs/>
          <w:lang w:val="nl-NL"/>
        </w:rPr>
        <w:t xml:space="preserve"> except for deviations on investment restriction regarding the investment ratio of value of major investments in the fund’s investment portfolio was exceeded the maximum limit of 40% of the Fund’s total asset that stated in item 1.f, clause 9 of Fund Charter and item 4.e of the clause 35 of Circular No. 98/2020/TT-BTC (</w:t>
      </w:r>
      <w:r w:rsidR="001F196F">
        <w:rPr>
          <w:rFonts w:ascii="Times New Roman" w:hAnsi="Times New Roman"/>
          <w:i/>
          <w:iCs/>
          <w:lang w:val="nl-NL"/>
        </w:rPr>
        <w:t>“</w:t>
      </w:r>
      <w:r w:rsidR="00AB3FAA" w:rsidRPr="000E7A2B">
        <w:rPr>
          <w:rFonts w:ascii="Times New Roman" w:hAnsi="Times New Roman"/>
          <w:i/>
          <w:iCs/>
          <w:lang w:val="nl-NL"/>
        </w:rPr>
        <w:t>Circular 98”): “Total value of major investments in the fund’s investment portfolio are not exceed 40% of total value of its assets”. The deviations were caused by the market price fluctuation</w:t>
      </w:r>
      <w:r w:rsidR="002C7D2E">
        <w:rPr>
          <w:rFonts w:ascii="Times New Roman" w:hAnsi="Times New Roman"/>
          <w:i/>
          <w:iCs/>
          <w:lang w:val="nl-NL"/>
        </w:rPr>
        <w:t>.</w:t>
      </w:r>
    </w:p>
    <w:p w14:paraId="1E4EBBA5" w14:textId="76ABA518" w:rsidR="00193A26" w:rsidRPr="000E7A2B" w:rsidRDefault="00AB3FAA" w:rsidP="004F761C">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At the time that the deviations occurred, we notified MIMV and requested them rectifying the investment deviation to comply with the Fund Charter and Circular 98.</w:t>
      </w:r>
      <w:r w:rsidR="00E62873">
        <w:rPr>
          <w:rFonts w:ascii="Times New Roman" w:hAnsi="Times New Roman"/>
          <w:i/>
          <w:iCs/>
          <w:lang w:val="nl-NL"/>
        </w:rPr>
        <w:t xml:space="preserve"> </w:t>
      </w:r>
      <w:r w:rsidR="004F761C" w:rsidRPr="00B464BA">
        <w:rPr>
          <w:rFonts w:ascii="Times New Roman" w:hAnsi="Times New Roman"/>
          <w:i/>
          <w:iCs/>
          <w:lang w:val="nl-NL"/>
        </w:rPr>
        <w:t xml:space="preserve">As per our record, </w:t>
      </w:r>
      <w:r w:rsidR="00B37A4D">
        <w:rPr>
          <w:rFonts w:ascii="Times New Roman" w:hAnsi="Times New Roman"/>
          <w:i/>
          <w:iCs/>
          <w:lang w:val="nl-NL"/>
        </w:rPr>
        <w:t>t</w:t>
      </w:r>
      <w:r w:rsidR="004F761C" w:rsidRPr="00B464BA">
        <w:rPr>
          <w:rFonts w:ascii="Times New Roman" w:hAnsi="Times New Roman"/>
          <w:i/>
          <w:iCs/>
          <w:lang w:val="nl-NL"/>
        </w:rPr>
        <w:t xml:space="preserve">he deviations on investment restrictions of MAFEQI were rectified within the deadline as stated in the Fund Charter and Circular 98. </w:t>
      </w:r>
      <w:r w:rsidR="004F761C" w:rsidRPr="00B464BA">
        <w:rPr>
          <w:rFonts w:ascii="Times New Roman" w:hAnsi="Times New Roman"/>
          <w:i/>
          <w:iCs/>
          <w:lang w:val="nl-NL"/>
        </w:rPr>
        <w:lastRenderedPageBreak/>
        <w:t xml:space="preserve">Regarding the deviation occurred on </w:t>
      </w:r>
      <w:r w:rsidR="00AC0C2B">
        <w:rPr>
          <w:rFonts w:ascii="Times New Roman" w:hAnsi="Times New Roman"/>
          <w:i/>
          <w:iCs/>
          <w:lang w:val="nl-NL"/>
        </w:rPr>
        <w:t>2</w:t>
      </w:r>
      <w:r w:rsidR="004F761C" w:rsidRPr="00B464BA">
        <w:rPr>
          <w:rFonts w:ascii="Times New Roman" w:hAnsi="Times New Roman"/>
          <w:i/>
          <w:iCs/>
          <w:lang w:val="nl-NL"/>
        </w:rPr>
        <w:t>1</w:t>
      </w:r>
      <w:r w:rsidR="00490AA0">
        <w:rPr>
          <w:rFonts w:ascii="Times New Roman" w:hAnsi="Times New Roman"/>
          <w:i/>
          <w:iCs/>
          <w:vertAlign w:val="superscript"/>
          <w:lang w:val="nl-NL"/>
        </w:rPr>
        <w:t>st</w:t>
      </w:r>
      <w:r w:rsidR="00AC0C2B" w:rsidRPr="00AC0C2B">
        <w:rPr>
          <w:rFonts w:ascii="Times New Roman" w:hAnsi="Times New Roman"/>
          <w:i/>
          <w:iCs/>
          <w:lang w:val="nl-NL"/>
        </w:rPr>
        <w:t xml:space="preserve"> </w:t>
      </w:r>
      <w:r w:rsidR="00AC0C2B" w:rsidRPr="00B464BA">
        <w:rPr>
          <w:rFonts w:ascii="Times New Roman" w:hAnsi="Times New Roman"/>
          <w:i/>
          <w:iCs/>
          <w:lang w:val="nl-NL"/>
        </w:rPr>
        <w:t>December</w:t>
      </w:r>
      <w:r w:rsidR="004F761C" w:rsidRPr="00B464BA">
        <w:rPr>
          <w:rFonts w:ascii="Times New Roman" w:hAnsi="Times New Roman"/>
          <w:i/>
          <w:iCs/>
          <w:lang w:val="nl-NL"/>
        </w:rPr>
        <w:t xml:space="preserve"> 2025, </w:t>
      </w:r>
      <w:r w:rsidR="00AC0C2B">
        <w:rPr>
          <w:rFonts w:ascii="Times New Roman" w:hAnsi="Times New Roman"/>
          <w:i/>
          <w:iCs/>
          <w:lang w:val="nl-NL"/>
        </w:rPr>
        <w:t>it</w:t>
      </w:r>
      <w:r w:rsidR="004F761C" w:rsidRPr="00B464BA">
        <w:rPr>
          <w:rFonts w:ascii="Times New Roman" w:hAnsi="Times New Roman"/>
          <w:i/>
          <w:iCs/>
          <w:lang w:val="nl-NL"/>
        </w:rPr>
        <w:t xml:space="preserve"> has not been rectified </w:t>
      </w:r>
      <w:r w:rsidR="00DE3995">
        <w:rPr>
          <w:rFonts w:ascii="Times New Roman" w:hAnsi="Times New Roman"/>
          <w:i/>
          <w:iCs/>
          <w:lang w:val="nl-NL"/>
        </w:rPr>
        <w:t xml:space="preserve">as at </w:t>
      </w:r>
      <w:r w:rsidR="004F761C" w:rsidRPr="00B464BA">
        <w:rPr>
          <w:rFonts w:ascii="Times New Roman" w:hAnsi="Times New Roman"/>
          <w:i/>
          <w:iCs/>
          <w:lang w:val="nl-NL"/>
        </w:rPr>
        <w:t>the annual reporting deadline (3</w:t>
      </w:r>
      <w:r w:rsidR="00D764FE">
        <w:rPr>
          <w:rFonts w:ascii="Times New Roman" w:hAnsi="Times New Roman"/>
          <w:i/>
          <w:iCs/>
          <w:lang w:val="nl-NL"/>
        </w:rPr>
        <w:t>1</w:t>
      </w:r>
      <w:r w:rsidR="00490AA0">
        <w:rPr>
          <w:rFonts w:ascii="Times New Roman" w:hAnsi="Times New Roman"/>
          <w:i/>
          <w:iCs/>
          <w:vertAlign w:val="superscript"/>
          <w:lang w:val="nl-NL"/>
        </w:rPr>
        <w:t>st</w:t>
      </w:r>
      <w:r w:rsidR="00D764FE">
        <w:rPr>
          <w:rFonts w:ascii="Times New Roman" w:hAnsi="Times New Roman"/>
          <w:i/>
          <w:iCs/>
          <w:lang w:val="nl-NL"/>
        </w:rPr>
        <w:t xml:space="preserve"> </w:t>
      </w:r>
      <w:r w:rsidR="00AC0C2B" w:rsidRPr="00B464BA">
        <w:rPr>
          <w:rFonts w:ascii="Times New Roman" w:hAnsi="Times New Roman"/>
          <w:i/>
          <w:iCs/>
          <w:lang w:val="nl-NL"/>
        </w:rPr>
        <w:t>December</w:t>
      </w:r>
      <w:r w:rsidR="00AC0C2B">
        <w:rPr>
          <w:rFonts w:ascii="Times New Roman" w:hAnsi="Times New Roman"/>
          <w:i/>
          <w:iCs/>
          <w:lang w:val="nl-NL"/>
        </w:rPr>
        <w:t xml:space="preserve"> </w:t>
      </w:r>
      <w:r w:rsidR="004F761C" w:rsidRPr="00B464BA">
        <w:rPr>
          <w:rFonts w:ascii="Times New Roman" w:hAnsi="Times New Roman"/>
          <w:i/>
          <w:iCs/>
          <w:lang w:val="nl-NL"/>
        </w:rPr>
        <w:t>2025</w:t>
      </w:r>
      <w:r w:rsidR="00AC0C2B">
        <w:rPr>
          <w:rFonts w:ascii="Times New Roman" w:hAnsi="Times New Roman"/>
          <w:i/>
          <w:iCs/>
          <w:lang w:val="nl-NL"/>
        </w:rPr>
        <w:t>)</w:t>
      </w:r>
      <w:r w:rsidR="005C62BD">
        <w:rPr>
          <w:rFonts w:ascii="Times New Roman" w:hAnsi="Times New Roman"/>
          <w:i/>
          <w:iCs/>
          <w:lang w:val="nl-NL"/>
        </w:rPr>
        <w:t xml:space="preserve">. It was rectified on </w:t>
      </w:r>
      <w:r w:rsidR="005C62BD" w:rsidRPr="003B7E78">
        <w:rPr>
          <w:rFonts w:ascii="Times New Roman" w:hAnsi="Times New Roman"/>
          <w:i/>
          <w:iCs/>
          <w:lang w:val="nl-NL"/>
        </w:rPr>
        <w:t xml:space="preserve">the net asset value determination date </w:t>
      </w:r>
      <w:r w:rsidR="00AC0C2B">
        <w:rPr>
          <w:rFonts w:ascii="Times New Roman" w:hAnsi="Times New Roman"/>
          <w:i/>
          <w:iCs/>
          <w:lang w:val="nl-NL"/>
        </w:rPr>
        <w:t>on 15</w:t>
      </w:r>
      <w:r w:rsidR="00490AA0">
        <w:rPr>
          <w:rFonts w:ascii="Times New Roman" w:hAnsi="Times New Roman"/>
          <w:i/>
          <w:iCs/>
          <w:vertAlign w:val="superscript"/>
          <w:lang w:val="nl-NL"/>
        </w:rPr>
        <w:t>th</w:t>
      </w:r>
      <w:r w:rsidR="00AC0C2B">
        <w:rPr>
          <w:rFonts w:ascii="Times New Roman" w:hAnsi="Times New Roman"/>
          <w:i/>
          <w:iCs/>
          <w:lang w:val="nl-NL"/>
        </w:rPr>
        <w:t xml:space="preserve"> Januar</w:t>
      </w:r>
      <w:r w:rsidR="00AC0C2B" w:rsidRPr="003B7E78">
        <w:rPr>
          <w:rFonts w:ascii="Times New Roman" w:hAnsi="Times New Roman"/>
          <w:i/>
          <w:iCs/>
          <w:lang w:val="nl-NL"/>
        </w:rPr>
        <w:t>y</w:t>
      </w:r>
      <w:r w:rsidR="00AC0C2B">
        <w:rPr>
          <w:rFonts w:ascii="Times New Roman" w:hAnsi="Times New Roman"/>
          <w:i/>
          <w:iCs/>
          <w:lang w:val="nl-NL"/>
        </w:rPr>
        <w:t xml:space="preserve"> </w:t>
      </w:r>
      <w:r w:rsidR="005C62BD" w:rsidRPr="003B7E78">
        <w:rPr>
          <w:rFonts w:ascii="Times New Roman" w:hAnsi="Times New Roman"/>
          <w:i/>
          <w:iCs/>
          <w:lang w:val="nl-NL"/>
        </w:rPr>
        <w:t>202</w:t>
      </w:r>
      <w:r w:rsidR="00AC0C2B">
        <w:rPr>
          <w:rFonts w:ascii="Times New Roman" w:hAnsi="Times New Roman"/>
          <w:i/>
          <w:iCs/>
          <w:lang w:val="nl-NL"/>
        </w:rPr>
        <w:t xml:space="preserve">6 </w:t>
      </w:r>
      <w:r w:rsidR="005C62BD">
        <w:rPr>
          <w:rFonts w:ascii="Times New Roman" w:hAnsi="Times New Roman"/>
          <w:i/>
          <w:iCs/>
          <w:lang w:val="nl-NL"/>
        </w:rPr>
        <w:t xml:space="preserve"> </w:t>
      </w:r>
      <w:r w:rsidR="00AC0C2B" w:rsidRPr="00977DA7">
        <w:rPr>
          <w:rFonts w:ascii="Times New Roman" w:hAnsi="Times New Roman"/>
          <w:i/>
          <w:iCs/>
          <w:lang w:val="nl-NL"/>
        </w:rPr>
        <w:t>within the deadline</w:t>
      </w:r>
      <w:r w:rsidR="00240A3D">
        <w:rPr>
          <w:rFonts w:ascii="Times New Roman" w:hAnsi="Times New Roman"/>
          <w:i/>
          <w:iCs/>
          <w:lang w:val="nl-NL"/>
        </w:rPr>
        <w:t>.</w:t>
      </w:r>
    </w:p>
    <w:p w14:paraId="4E2FC2E6" w14:textId="77777777" w:rsidR="005F3D32" w:rsidRPr="000E7A2B" w:rsidRDefault="00044F41" w:rsidP="00152435">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t xml:space="preserve">Việc định giá, đánh giá tài sản của Quỹ </w:t>
      </w:r>
      <w:r w:rsidR="0047172E" w:rsidRPr="000E7A2B">
        <w:rPr>
          <w:rFonts w:ascii="Times New Roman" w:hAnsi="Times New Roman"/>
          <w:lang w:val="nl-NL"/>
        </w:rPr>
        <w:t>MAFEQI</w:t>
      </w:r>
      <w:r w:rsidRPr="000E7A2B">
        <w:rPr>
          <w:rFonts w:ascii="Times New Roman" w:hAnsi="Times New Roman"/>
          <w:lang w:val="nl-NL"/>
        </w:rPr>
        <w:t xml:space="preserve"> đã phù hợp với Điều lệ Quỹ, Bản cáo bạch của Quỹ và các văn bản pháp luật liên quan</w:t>
      </w:r>
      <w:r w:rsidR="0064561F" w:rsidRPr="000E7A2B">
        <w:rPr>
          <w:rFonts w:ascii="Times New Roman" w:hAnsi="Times New Roman"/>
          <w:lang w:val="nl-NL"/>
        </w:rPr>
        <w:t>;</w:t>
      </w:r>
    </w:p>
    <w:p w14:paraId="638EFE04" w14:textId="026500E6" w:rsidR="00193A26" w:rsidRPr="000E7A2B" w:rsidRDefault="00193A26" w:rsidP="004A32FA">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Net asset value of MAFEQI is determined in line with Fund’s Charter, Prospectus and applicable laws and regulations;</w:t>
      </w:r>
    </w:p>
    <w:p w14:paraId="032E9557" w14:textId="0A2CCFF6" w:rsidR="005F3D32" w:rsidRPr="000E7A2B" w:rsidRDefault="00AF681B" w:rsidP="00152435">
      <w:pPr>
        <w:pStyle w:val="NoSpacing"/>
        <w:numPr>
          <w:ilvl w:val="0"/>
          <w:numId w:val="1"/>
        </w:numPr>
        <w:spacing w:before="120" w:line="360" w:lineRule="auto"/>
        <w:jc w:val="both"/>
        <w:rPr>
          <w:rFonts w:ascii="Times New Roman" w:hAnsi="Times New Roman"/>
          <w:lang w:val="nl-NL"/>
        </w:rPr>
      </w:pPr>
      <w:bookmarkStart w:id="0" w:name="_Hlk195174055"/>
      <w:r>
        <w:rPr>
          <w:rFonts w:ascii="Times New Roman" w:hAnsi="Times New Roman"/>
          <w:lang w:val="nl-NL"/>
        </w:rPr>
        <w:t>P</w:t>
      </w:r>
      <w:r w:rsidR="000E7A2B" w:rsidRPr="000E7A2B">
        <w:rPr>
          <w:rFonts w:ascii="Times New Roman" w:hAnsi="Times New Roman"/>
          <w:lang w:val="nl-NL"/>
        </w:rPr>
        <w:t>hát hành và mua lại Chứng chỉ quỹ đã phù hợp với Điều lệ Quỹ, Bản cáo bạch của Quỹ và các văn bản pháp luật liên quan</w:t>
      </w:r>
      <w:r w:rsidR="009810A8" w:rsidRPr="000E7A2B">
        <w:rPr>
          <w:rFonts w:ascii="Times New Roman" w:hAnsi="Times New Roman"/>
          <w:lang w:val="nl-NL"/>
        </w:rPr>
        <w:t>;</w:t>
      </w:r>
    </w:p>
    <w:p w14:paraId="3AC9A9EA" w14:textId="54A218BE" w:rsidR="00193A26" w:rsidRPr="000E7A2B" w:rsidRDefault="00AF681B" w:rsidP="004A32FA">
      <w:pPr>
        <w:pStyle w:val="NoSpacing"/>
        <w:spacing w:before="120" w:line="360" w:lineRule="auto"/>
        <w:ind w:left="720"/>
        <w:jc w:val="both"/>
        <w:rPr>
          <w:rFonts w:ascii="Times New Roman" w:hAnsi="Times New Roman"/>
          <w:i/>
          <w:iCs/>
          <w:lang w:val="nl-NL"/>
        </w:rPr>
      </w:pPr>
      <w:r>
        <w:rPr>
          <w:rFonts w:ascii="Times New Roman" w:hAnsi="Times New Roman"/>
          <w:i/>
          <w:iCs/>
          <w:lang w:val="nl-NL"/>
        </w:rPr>
        <w:t>S</w:t>
      </w:r>
      <w:r w:rsidR="00193A26" w:rsidRPr="000E7A2B">
        <w:rPr>
          <w:rFonts w:ascii="Times New Roman" w:hAnsi="Times New Roman"/>
          <w:i/>
          <w:iCs/>
          <w:lang w:val="nl-NL"/>
        </w:rPr>
        <w:t xml:space="preserve">ubscription and redemption fund units </w:t>
      </w:r>
      <w:r w:rsidR="000E7A2B" w:rsidRPr="000E7A2B">
        <w:rPr>
          <w:rFonts w:ascii="Times New Roman" w:hAnsi="Times New Roman"/>
          <w:i/>
          <w:iCs/>
          <w:lang w:val="nl-NL"/>
        </w:rPr>
        <w:t xml:space="preserve">are </w:t>
      </w:r>
      <w:r w:rsidR="00193A26" w:rsidRPr="000E7A2B">
        <w:rPr>
          <w:rFonts w:ascii="Times New Roman" w:hAnsi="Times New Roman"/>
          <w:i/>
          <w:iCs/>
          <w:lang w:val="nl-NL"/>
        </w:rPr>
        <w:t>in accordance with Fund’s Charter, Prospectus and applicable laws and regulations;</w:t>
      </w:r>
    </w:p>
    <w:bookmarkEnd w:id="0"/>
    <w:p w14:paraId="5D02E453" w14:textId="3ABC0686" w:rsidR="002750E7" w:rsidRPr="000E7A2B" w:rsidRDefault="00E55F2C" w:rsidP="00152435">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t>Các nội dung liên quan đến phân phối lợi nhuận của Quỹ MAFEQI phát sinh trong kỳ báo cáo</w:t>
      </w:r>
      <w:r w:rsidR="0065230D" w:rsidRPr="000E7A2B">
        <w:rPr>
          <w:rFonts w:ascii="Times New Roman" w:hAnsi="Times New Roman"/>
        </w:rPr>
        <w:t>: K</w:t>
      </w:r>
      <w:r w:rsidRPr="000E7A2B">
        <w:rPr>
          <w:rFonts w:ascii="Times New Roman" w:hAnsi="Times New Roman"/>
        </w:rPr>
        <w:t>hông có</w:t>
      </w:r>
      <w:r w:rsidR="002750E7" w:rsidRPr="000E7A2B">
        <w:rPr>
          <w:rFonts w:ascii="Times New Roman" w:hAnsi="Times New Roman"/>
          <w:lang w:val="nl-NL"/>
        </w:rPr>
        <w:t xml:space="preserve"> </w:t>
      </w:r>
    </w:p>
    <w:p w14:paraId="7FF44742" w14:textId="5A531241" w:rsidR="00193A26" w:rsidRPr="000E7A2B" w:rsidRDefault="00193A26" w:rsidP="004A32FA">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The matters related to the profit distribution of MAFEQI in this period: none</w:t>
      </w:r>
    </w:p>
    <w:p w14:paraId="429799E3" w14:textId="77777777" w:rsidR="00EF01EE" w:rsidRPr="000E7A2B" w:rsidRDefault="00EF01EE" w:rsidP="00EF01EE">
      <w:pPr>
        <w:spacing w:before="240" w:line="360" w:lineRule="auto"/>
        <w:rPr>
          <w:rFonts w:ascii="Times New Roman" w:hAnsi="Times New Roman"/>
          <w:color w:val="000000"/>
          <w:sz w:val="22"/>
          <w:szCs w:val="22"/>
          <w:lang w:val="en-US"/>
        </w:rPr>
      </w:pPr>
    </w:p>
    <w:p w14:paraId="6A227888" w14:textId="4257595B" w:rsidR="00EF01EE" w:rsidRPr="000E7A2B" w:rsidRDefault="00EF01EE" w:rsidP="00EF01EE">
      <w:pPr>
        <w:spacing w:before="240" w:line="360" w:lineRule="auto"/>
        <w:rPr>
          <w:rFonts w:ascii="Times New Roman" w:hAnsi="Times New Roman"/>
          <w:sz w:val="22"/>
          <w:szCs w:val="22"/>
          <w:lang w:val="en-US"/>
        </w:rPr>
      </w:pPr>
      <w:bookmarkStart w:id="1" w:name="_Hlk187670272"/>
      <w:r w:rsidRPr="000E7A2B">
        <w:rPr>
          <w:rFonts w:ascii="Times New Roman" w:hAnsi="Times New Roman"/>
          <w:color w:val="000000"/>
          <w:sz w:val="22"/>
          <w:szCs w:val="22"/>
          <w:lang w:val="vi-VN"/>
        </w:rPr>
        <w:t xml:space="preserve">Thành phố Hồ Chí Minh, </w:t>
      </w:r>
      <w:r w:rsidRPr="000E7A2B">
        <w:rPr>
          <w:rFonts w:ascii="Times New Roman" w:hAnsi="Times New Roman"/>
          <w:sz w:val="22"/>
          <w:szCs w:val="22"/>
          <w:lang w:val="en-US"/>
        </w:rPr>
        <w:t xml:space="preserve">ngày </w:t>
      </w:r>
      <w:r w:rsidR="001F196F">
        <w:rPr>
          <w:rFonts w:ascii="Times New Roman" w:hAnsi="Times New Roman"/>
          <w:sz w:val="22"/>
          <w:szCs w:val="22"/>
          <w:lang w:val="en-US"/>
        </w:rPr>
        <w:t>1</w:t>
      </w:r>
      <w:r w:rsidR="00FC62D1">
        <w:rPr>
          <w:rFonts w:ascii="Times New Roman" w:hAnsi="Times New Roman"/>
          <w:sz w:val="22"/>
          <w:szCs w:val="22"/>
          <w:lang w:val="en-US"/>
        </w:rPr>
        <w:t>2</w:t>
      </w:r>
      <w:r w:rsidRPr="000E7A2B">
        <w:rPr>
          <w:rFonts w:ascii="Times New Roman" w:hAnsi="Times New Roman"/>
          <w:sz w:val="22"/>
          <w:szCs w:val="22"/>
          <w:lang w:val="en-US"/>
        </w:rPr>
        <w:t xml:space="preserve"> tháng </w:t>
      </w:r>
      <w:r w:rsidR="00FC62D1">
        <w:rPr>
          <w:rFonts w:ascii="Times New Roman" w:hAnsi="Times New Roman"/>
          <w:sz w:val="22"/>
          <w:szCs w:val="22"/>
          <w:lang w:val="en-US"/>
        </w:rPr>
        <w:t>0</w:t>
      </w:r>
      <w:r w:rsidR="004F761C">
        <w:rPr>
          <w:rFonts w:ascii="Times New Roman" w:hAnsi="Times New Roman"/>
          <w:sz w:val="22"/>
          <w:szCs w:val="22"/>
          <w:lang w:val="en-US"/>
        </w:rPr>
        <w:t>2</w:t>
      </w:r>
      <w:r w:rsidRPr="000E7A2B">
        <w:rPr>
          <w:rFonts w:ascii="Times New Roman" w:hAnsi="Times New Roman"/>
          <w:sz w:val="22"/>
          <w:szCs w:val="22"/>
          <w:lang w:val="en-US"/>
        </w:rPr>
        <w:t xml:space="preserve"> năm 202</w:t>
      </w:r>
      <w:r w:rsidR="00FC62D1">
        <w:rPr>
          <w:rFonts w:ascii="Times New Roman" w:hAnsi="Times New Roman"/>
          <w:sz w:val="22"/>
          <w:szCs w:val="22"/>
          <w:lang w:val="en-US"/>
        </w:rPr>
        <w:t>6</w:t>
      </w:r>
    </w:p>
    <w:p w14:paraId="4776E54E" w14:textId="5EAAFD44" w:rsidR="00EF01EE" w:rsidRPr="003D147C" w:rsidRDefault="00EF01EE" w:rsidP="00EF01EE">
      <w:pPr>
        <w:pStyle w:val="BodyText"/>
        <w:jc w:val="left"/>
        <w:rPr>
          <w:rFonts w:ascii="Times New Roman" w:hAnsi="Times New Roman"/>
          <w:i/>
          <w:iCs/>
          <w:sz w:val="22"/>
          <w:szCs w:val="22"/>
          <w:lang w:val="it-IT"/>
        </w:rPr>
      </w:pPr>
      <w:r w:rsidRPr="003D147C">
        <w:rPr>
          <w:rFonts w:ascii="Times New Roman" w:hAnsi="Times New Roman"/>
          <w:i/>
          <w:iCs/>
          <w:sz w:val="22"/>
          <w:szCs w:val="22"/>
          <w:lang w:val="it-IT"/>
        </w:rPr>
        <w:t xml:space="preserve">Ho Chi Minh City, </w:t>
      </w:r>
      <w:bookmarkStart w:id="2" w:name="_Hlk222910030"/>
      <w:r w:rsidR="00D764FE">
        <w:rPr>
          <w:rFonts w:ascii="Times New Roman" w:hAnsi="Times New Roman"/>
          <w:i/>
          <w:iCs/>
          <w:sz w:val="22"/>
          <w:szCs w:val="22"/>
          <w:lang w:val="it-IT"/>
        </w:rPr>
        <w:t>12</w:t>
      </w:r>
      <w:r w:rsidR="00490AA0">
        <w:rPr>
          <w:rFonts w:ascii="Times New Roman" w:hAnsi="Times New Roman"/>
          <w:i/>
          <w:iCs/>
          <w:sz w:val="22"/>
          <w:szCs w:val="22"/>
          <w:vertAlign w:val="superscript"/>
          <w:lang w:val="it-IT"/>
        </w:rPr>
        <w:t>th</w:t>
      </w:r>
      <w:r w:rsidR="00D764FE" w:rsidRPr="00220F01">
        <w:rPr>
          <w:rFonts w:ascii="Times New Roman" w:hAnsi="Times New Roman"/>
          <w:i/>
          <w:iCs/>
          <w:sz w:val="22"/>
          <w:szCs w:val="22"/>
          <w:lang w:val="it-IT"/>
        </w:rPr>
        <w:t xml:space="preserve"> </w:t>
      </w:r>
      <w:r w:rsidR="00D764FE">
        <w:rPr>
          <w:rFonts w:ascii="Times New Roman" w:hAnsi="Times New Roman"/>
          <w:i/>
          <w:iCs/>
          <w:sz w:val="22"/>
          <w:szCs w:val="22"/>
          <w:lang w:val="it-IT"/>
        </w:rPr>
        <w:t>February</w:t>
      </w:r>
      <w:r w:rsidR="00D764FE" w:rsidRPr="00220F01">
        <w:rPr>
          <w:rFonts w:ascii="Times New Roman" w:hAnsi="Times New Roman"/>
          <w:i/>
          <w:iCs/>
          <w:sz w:val="22"/>
          <w:szCs w:val="22"/>
          <w:lang w:val="it-IT"/>
        </w:rPr>
        <w:t xml:space="preserve"> 202</w:t>
      </w:r>
      <w:r w:rsidR="00D764FE">
        <w:rPr>
          <w:rFonts w:ascii="Times New Roman" w:hAnsi="Times New Roman"/>
          <w:i/>
          <w:iCs/>
          <w:sz w:val="22"/>
          <w:szCs w:val="22"/>
          <w:lang w:val="it-IT"/>
        </w:rPr>
        <w:t>6</w:t>
      </w:r>
      <w:bookmarkEnd w:id="2"/>
    </w:p>
    <w:p w14:paraId="3747AA64" w14:textId="77777777" w:rsidR="00EF01EE" w:rsidRPr="000E7A2B" w:rsidRDefault="00EF01EE" w:rsidP="00EF01EE">
      <w:pPr>
        <w:spacing w:before="240" w:line="360" w:lineRule="auto"/>
        <w:rPr>
          <w:rFonts w:ascii="Times New Roman" w:hAnsi="Times New Roman"/>
          <w:color w:val="000000"/>
          <w:sz w:val="22"/>
          <w:szCs w:val="22"/>
          <w:lang w:val="vi-VN"/>
        </w:rPr>
      </w:pPr>
      <w:r w:rsidRPr="000E7A2B">
        <w:rPr>
          <w:rFonts w:ascii="Times New Roman" w:hAnsi="Times New Roman"/>
          <w:color w:val="000000"/>
          <w:sz w:val="22"/>
          <w:szCs w:val="22"/>
          <w:lang w:val="vi-VN"/>
        </w:rPr>
        <w:t xml:space="preserve">Đại diện Ngân hàng Giám sát </w:t>
      </w:r>
    </w:p>
    <w:p w14:paraId="53609BFD" w14:textId="77777777" w:rsidR="00EF01EE" w:rsidRPr="003D147C" w:rsidRDefault="00EF01EE" w:rsidP="00EF01EE">
      <w:pPr>
        <w:pStyle w:val="BodyText"/>
        <w:jc w:val="left"/>
        <w:rPr>
          <w:rFonts w:ascii="Times New Roman" w:hAnsi="Times New Roman"/>
          <w:i/>
          <w:iCs/>
          <w:sz w:val="22"/>
          <w:szCs w:val="22"/>
          <w:lang w:val="it-IT"/>
        </w:rPr>
      </w:pPr>
      <w:r w:rsidRPr="003D147C">
        <w:rPr>
          <w:rFonts w:ascii="Times New Roman" w:hAnsi="Times New Roman"/>
          <w:i/>
          <w:iCs/>
          <w:sz w:val="22"/>
          <w:szCs w:val="22"/>
          <w:lang w:val="it-IT"/>
        </w:rPr>
        <w:t>Representatives of the Supervisory Bank</w:t>
      </w:r>
    </w:p>
    <w:bookmarkEnd w:id="1"/>
    <w:p w14:paraId="3C4D14B3" w14:textId="77777777" w:rsidR="00EF01EE" w:rsidRPr="000E7A2B" w:rsidRDefault="00EF01EE" w:rsidP="00EF01EE">
      <w:pPr>
        <w:spacing w:line="360" w:lineRule="auto"/>
        <w:rPr>
          <w:rFonts w:ascii="Times New Roman" w:hAnsi="Times New Roman"/>
          <w:sz w:val="22"/>
          <w:szCs w:val="22"/>
        </w:rPr>
      </w:pPr>
    </w:p>
    <w:p w14:paraId="741FDE0E" w14:textId="77777777" w:rsidR="00EF01EE" w:rsidRPr="000E7A2B" w:rsidRDefault="00EF01EE" w:rsidP="00EF01EE">
      <w:pPr>
        <w:spacing w:line="360" w:lineRule="auto"/>
        <w:rPr>
          <w:rFonts w:ascii="Times New Roman" w:hAnsi="Times New Roman"/>
          <w:sz w:val="22"/>
          <w:szCs w:val="22"/>
        </w:rPr>
      </w:pPr>
    </w:p>
    <w:tbl>
      <w:tblPr>
        <w:tblpPr w:leftFromText="180" w:rightFromText="180" w:vertAnchor="text" w:horzAnchor="margin" w:tblpY="282"/>
        <w:tblW w:w="9540" w:type="dxa"/>
        <w:tblLook w:val="01E0" w:firstRow="1" w:lastRow="1" w:firstColumn="1" w:lastColumn="1" w:noHBand="0" w:noVBand="0"/>
      </w:tblPr>
      <w:tblGrid>
        <w:gridCol w:w="3582"/>
        <w:gridCol w:w="738"/>
        <w:gridCol w:w="612"/>
        <w:gridCol w:w="4608"/>
      </w:tblGrid>
      <w:tr w:rsidR="00EF01EE" w:rsidRPr="003D147C" w14:paraId="6FBDB136" w14:textId="77777777" w:rsidTr="007A1BFA">
        <w:tc>
          <w:tcPr>
            <w:tcW w:w="3582" w:type="dxa"/>
            <w:vAlign w:val="bottom"/>
          </w:tcPr>
          <w:p w14:paraId="0596C6C9" w14:textId="77777777" w:rsidR="00EF01EE" w:rsidRPr="000E7A2B" w:rsidRDefault="00EF01EE" w:rsidP="007A1BFA">
            <w:pPr>
              <w:pBdr>
                <w:bottom w:val="single" w:sz="4" w:space="1" w:color="auto"/>
              </w:pBdr>
              <w:spacing w:line="360" w:lineRule="auto"/>
              <w:rPr>
                <w:rFonts w:ascii="Times New Roman" w:hAnsi="Times New Roman"/>
                <w:b/>
                <w:sz w:val="22"/>
                <w:szCs w:val="22"/>
              </w:rPr>
            </w:pPr>
          </w:p>
          <w:p w14:paraId="0454BEB3" w14:textId="77777777" w:rsidR="00EF01EE" w:rsidRPr="000E7A2B" w:rsidRDefault="00EF01EE" w:rsidP="007A1BFA">
            <w:pPr>
              <w:pBdr>
                <w:bottom w:val="single" w:sz="4" w:space="1" w:color="auto"/>
              </w:pBdr>
              <w:spacing w:line="360" w:lineRule="auto"/>
              <w:rPr>
                <w:rFonts w:ascii="Times New Roman" w:hAnsi="Times New Roman"/>
                <w:b/>
                <w:sz w:val="22"/>
                <w:szCs w:val="22"/>
              </w:rPr>
            </w:pPr>
          </w:p>
        </w:tc>
        <w:tc>
          <w:tcPr>
            <w:tcW w:w="1350" w:type="dxa"/>
            <w:gridSpan w:val="2"/>
            <w:vAlign w:val="bottom"/>
          </w:tcPr>
          <w:p w14:paraId="42249CEA" w14:textId="77777777" w:rsidR="00EF01EE" w:rsidRPr="000E7A2B" w:rsidRDefault="00EF01EE" w:rsidP="007A1BFA">
            <w:pPr>
              <w:spacing w:line="360" w:lineRule="auto"/>
              <w:rPr>
                <w:rFonts w:ascii="Times New Roman" w:hAnsi="Times New Roman"/>
                <w:b/>
                <w:sz w:val="22"/>
                <w:szCs w:val="22"/>
              </w:rPr>
            </w:pPr>
          </w:p>
        </w:tc>
        <w:tc>
          <w:tcPr>
            <w:tcW w:w="4608" w:type="dxa"/>
            <w:vAlign w:val="bottom"/>
          </w:tcPr>
          <w:p w14:paraId="11A48637" w14:textId="77777777" w:rsidR="00EF01EE" w:rsidRPr="000E7A2B" w:rsidRDefault="00EF01EE" w:rsidP="007A1BFA">
            <w:pPr>
              <w:pBdr>
                <w:bottom w:val="single" w:sz="4" w:space="1" w:color="auto"/>
              </w:pBdr>
              <w:spacing w:line="360" w:lineRule="auto"/>
              <w:rPr>
                <w:rFonts w:ascii="Times New Roman" w:hAnsi="Times New Roman"/>
                <w:b/>
                <w:sz w:val="22"/>
                <w:szCs w:val="22"/>
              </w:rPr>
            </w:pPr>
          </w:p>
        </w:tc>
      </w:tr>
      <w:tr w:rsidR="00EF01EE" w:rsidRPr="003D147C" w14:paraId="791692ED" w14:textId="77777777" w:rsidTr="007A1BFA">
        <w:tc>
          <w:tcPr>
            <w:tcW w:w="4320" w:type="dxa"/>
            <w:gridSpan w:val="2"/>
          </w:tcPr>
          <w:p w14:paraId="5B445E86"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lang w:val="en-US"/>
              </w:rPr>
              <w:t xml:space="preserve"> </w:t>
            </w:r>
            <w:r w:rsidRPr="000E7A2B">
              <w:rPr>
                <w:rFonts w:ascii="Times New Roman" w:hAnsi="Times New Roman"/>
                <w:sz w:val="22"/>
                <w:szCs w:val="22"/>
              </w:rPr>
              <w:t>Võ Hồng Nhung</w:t>
            </w:r>
          </w:p>
          <w:p w14:paraId="208CE0D0" w14:textId="5856F967" w:rsidR="00EF01EE" w:rsidRPr="000E7A2B" w:rsidRDefault="00D83EBB" w:rsidP="007A1BFA">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w:t>
            </w:r>
            <w:r w:rsidR="00EF01EE" w:rsidRPr="000E7A2B">
              <w:rPr>
                <w:rFonts w:ascii="Times New Roman" w:hAnsi="Times New Roman"/>
                <w:sz w:val="22"/>
                <w:szCs w:val="22"/>
              </w:rPr>
              <w:t>Bộ phận Ngân hàng Giám sát</w:t>
            </w:r>
          </w:p>
          <w:p w14:paraId="57995C8F" w14:textId="77777777" w:rsidR="00EF01EE" w:rsidRPr="000E7A2B" w:rsidRDefault="00EF01EE" w:rsidP="007A1BFA">
            <w:pPr>
              <w:tabs>
                <w:tab w:val="right" w:pos="3060"/>
                <w:tab w:val="left" w:pos="4770"/>
              </w:tabs>
              <w:spacing w:line="360" w:lineRule="auto"/>
              <w:ind w:left="-108"/>
              <w:rPr>
                <w:rFonts w:ascii="Times New Roman" w:hAnsi="Times New Roman"/>
                <w:i/>
                <w:iCs/>
                <w:sz w:val="22"/>
                <w:szCs w:val="22"/>
              </w:rPr>
            </w:pPr>
            <w:r w:rsidRPr="000E7A2B">
              <w:rPr>
                <w:rFonts w:ascii="Times New Roman" w:hAnsi="Times New Roman"/>
                <w:i/>
                <w:iCs/>
                <w:sz w:val="22"/>
                <w:szCs w:val="22"/>
              </w:rPr>
              <w:t xml:space="preserve"> Supervisory Bank Manager</w:t>
            </w:r>
          </w:p>
          <w:p w14:paraId="3180C15A"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p>
        </w:tc>
        <w:tc>
          <w:tcPr>
            <w:tcW w:w="612" w:type="dxa"/>
          </w:tcPr>
          <w:p w14:paraId="338666A6" w14:textId="77777777" w:rsidR="00EF01EE" w:rsidRPr="000E7A2B" w:rsidRDefault="00EF01EE" w:rsidP="007A1BFA">
            <w:pPr>
              <w:spacing w:line="360" w:lineRule="auto"/>
              <w:ind w:left="539" w:right="812"/>
              <w:rPr>
                <w:rFonts w:ascii="Times New Roman" w:hAnsi="Times New Roman"/>
                <w:sz w:val="22"/>
                <w:szCs w:val="22"/>
              </w:rPr>
            </w:pPr>
          </w:p>
        </w:tc>
        <w:tc>
          <w:tcPr>
            <w:tcW w:w="4608" w:type="dxa"/>
          </w:tcPr>
          <w:p w14:paraId="5699433F" w14:textId="65751943" w:rsidR="00EF01EE" w:rsidRPr="00D83EBB" w:rsidRDefault="00EF01EE" w:rsidP="00D83EBB">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rPr>
              <w:t xml:space="preserve"> Nguyễn Phương Thảo</w:t>
            </w:r>
          </w:p>
          <w:p w14:paraId="50B5A266"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rPr>
              <w:t xml:space="preserve"> Bộ phận Ngân hàng Giám sát</w:t>
            </w:r>
          </w:p>
          <w:p w14:paraId="63240D14"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i/>
                <w:iCs/>
                <w:sz w:val="22"/>
                <w:szCs w:val="22"/>
              </w:rPr>
              <w:t xml:space="preserve"> Supervisory Bank Assistant Manager</w:t>
            </w:r>
          </w:p>
        </w:tc>
      </w:tr>
    </w:tbl>
    <w:p w14:paraId="0A5EA63E" w14:textId="77777777" w:rsidR="00044F41" w:rsidRPr="000E7A2B" w:rsidRDefault="00044F41" w:rsidP="00953841">
      <w:pPr>
        <w:spacing w:line="360" w:lineRule="auto"/>
        <w:rPr>
          <w:rFonts w:ascii="Times New Roman" w:hAnsi="Times New Roman"/>
          <w:sz w:val="22"/>
          <w:szCs w:val="22"/>
        </w:rPr>
      </w:pPr>
    </w:p>
    <w:p w14:paraId="1729D35C" w14:textId="77777777" w:rsidR="00627A08" w:rsidRPr="000E7A2B" w:rsidRDefault="00627A08" w:rsidP="00953841">
      <w:pPr>
        <w:spacing w:line="360" w:lineRule="auto"/>
        <w:rPr>
          <w:rFonts w:ascii="Times New Roman" w:hAnsi="Times New Roman"/>
          <w:sz w:val="22"/>
          <w:szCs w:val="22"/>
        </w:rPr>
      </w:pPr>
    </w:p>
    <w:sectPr w:rsidR="00627A08" w:rsidRPr="000E7A2B" w:rsidSect="0065230D">
      <w:headerReference w:type="default" r:id="rId11"/>
      <w:footerReference w:type="even" r:id="rId12"/>
      <w:footerReference w:type="default" r:id="rId13"/>
      <w:footerReference w:type="firs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BF8D" w14:textId="6FD1D5C1"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F4C4" w14:textId="7C032D2E" w:rsidR="00044F41" w:rsidRDefault="003F7F44">
    <w:pPr>
      <w:pStyle w:val="Footer"/>
    </w:pPr>
    <w:r>
      <w:rPr>
        <w:noProof/>
        <w:lang w:val="en-US"/>
      </w:rPr>
      <mc:AlternateContent>
        <mc:Choice Requires="wps">
          <w:drawing>
            <wp:anchor distT="0" distB="0" distL="114300" distR="114300" simplePos="0" relativeHeight="251659264" behindDoc="0" locked="0" layoutInCell="0" allowOverlap="1" wp14:anchorId="20E94ACE" wp14:editId="3B9A793A">
              <wp:simplePos x="0" y="0"/>
              <wp:positionH relativeFrom="page">
                <wp:posOffset>0</wp:posOffset>
              </wp:positionH>
              <wp:positionV relativeFrom="page">
                <wp:posOffset>9594850</wp:posOffset>
              </wp:positionV>
              <wp:extent cx="7772400" cy="273050"/>
              <wp:effectExtent l="0" t="0" r="0" b="12700"/>
              <wp:wrapNone/>
              <wp:docPr id="1" name="MSIPCM1d7f46649e80554f66334ed6" descr="{&quot;HashCode&quot;:537353816,&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93F0AA" w14:textId="143DBA56" w:rsidR="003F7F44" w:rsidRPr="00524A01" w:rsidRDefault="00524A01" w:rsidP="00524A01">
                          <w:pPr>
                            <w:jc w:val="center"/>
                            <w:rPr>
                              <w:rFonts w:ascii="Calibri" w:hAnsi="Calibri" w:cs="Calibri"/>
                              <w:color w:val="000000"/>
                            </w:rPr>
                          </w:pPr>
                          <w:r w:rsidRPr="00524A01">
                            <w:rPr>
                              <w:rFonts w:ascii="Calibri" w:hAnsi="Calibri" w:cs="Calibri"/>
                              <w:color w:val="000000"/>
                            </w:rPr>
                            <w:t>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0E94ACE" id="_x0000_t202" coordsize="21600,21600" o:spt="202" path="m,l,21600r21600,l21600,xe">
              <v:stroke joinstyle="miter"/>
              <v:path gradientshapeok="t" o:connecttype="rect"/>
            </v:shapetype>
            <v:shape id="MSIPCM1d7f46649e80554f66334ed6" o:spid="_x0000_s1026" type="#_x0000_t202" alt="{&quot;HashCode&quot;:537353816,&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" o:allowincell="f" filled="f" stroked="f" strokeweight=".5pt">
              <v:textbox inset=",0,,0">
                <w:txbxContent>
                  <w:p w14:paraId="3A93F0AA" w14:textId="143DBA56" w:rsidR="003F7F44" w:rsidRPr="00524A01" w:rsidRDefault="00524A01" w:rsidP="00524A01">
                    <w:pPr>
                      <w:jc w:val="center"/>
                      <w:rPr>
                        <w:rFonts w:ascii="Calibri" w:hAnsi="Calibri" w:cs="Calibri"/>
                        <w:color w:val="000000"/>
                      </w:rPr>
                    </w:pPr>
                    <w:r w:rsidRPr="00524A01">
                      <w:rPr>
                        <w:rFonts w:ascii="Calibri" w:hAnsi="Calibri" w:cs="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8BEA8" w14:textId="60024B5E"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10025" w14:textId="03956B26" w:rsidR="00423A2A" w:rsidRDefault="00423A2A">
    <w:pPr>
      <w:pStyle w:val="Header"/>
    </w:pPr>
  </w:p>
  <w:p w14:paraId="5829EAAC" w14:textId="77777777" w:rsidR="00423A2A" w:rsidRDefault="00423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560542">
    <w:abstractNumId w:val="1"/>
  </w:num>
  <w:num w:numId="2" w16cid:durableId="1305819616">
    <w:abstractNumId w:val="2"/>
  </w:num>
  <w:num w:numId="3" w16cid:durableId="1877154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F41"/>
    <w:rsid w:val="000058D7"/>
    <w:rsid w:val="00017E64"/>
    <w:rsid w:val="0003549D"/>
    <w:rsid w:val="000448C3"/>
    <w:rsid w:val="00044F41"/>
    <w:rsid w:val="00056809"/>
    <w:rsid w:val="000C1750"/>
    <w:rsid w:val="000C5BCE"/>
    <w:rsid w:val="000C62F8"/>
    <w:rsid w:val="000C799F"/>
    <w:rsid w:val="000D0712"/>
    <w:rsid w:val="000D5C65"/>
    <w:rsid w:val="000E4636"/>
    <w:rsid w:val="000E7A2B"/>
    <w:rsid w:val="00106037"/>
    <w:rsid w:val="00113169"/>
    <w:rsid w:val="00122C3F"/>
    <w:rsid w:val="00131CC7"/>
    <w:rsid w:val="0013276A"/>
    <w:rsid w:val="001465B0"/>
    <w:rsid w:val="001473B3"/>
    <w:rsid w:val="00152435"/>
    <w:rsid w:val="00156F8E"/>
    <w:rsid w:val="001608E5"/>
    <w:rsid w:val="001727D7"/>
    <w:rsid w:val="00176999"/>
    <w:rsid w:val="001828FC"/>
    <w:rsid w:val="00193A26"/>
    <w:rsid w:val="001F196F"/>
    <w:rsid w:val="001F2E0C"/>
    <w:rsid w:val="002005F5"/>
    <w:rsid w:val="00210870"/>
    <w:rsid w:val="0021769E"/>
    <w:rsid w:val="00232561"/>
    <w:rsid w:val="00233B47"/>
    <w:rsid w:val="00234F3A"/>
    <w:rsid w:val="00240A3D"/>
    <w:rsid w:val="0024247D"/>
    <w:rsid w:val="00247837"/>
    <w:rsid w:val="00255428"/>
    <w:rsid w:val="002750E7"/>
    <w:rsid w:val="002C102A"/>
    <w:rsid w:val="002C6B08"/>
    <w:rsid w:val="002C7D2E"/>
    <w:rsid w:val="002E0912"/>
    <w:rsid w:val="00325D37"/>
    <w:rsid w:val="00326FF5"/>
    <w:rsid w:val="00347948"/>
    <w:rsid w:val="00351F5C"/>
    <w:rsid w:val="00357CB6"/>
    <w:rsid w:val="00370FB1"/>
    <w:rsid w:val="003A0C5D"/>
    <w:rsid w:val="003B2BC5"/>
    <w:rsid w:val="003D147C"/>
    <w:rsid w:val="003F7F44"/>
    <w:rsid w:val="00411ADD"/>
    <w:rsid w:val="00414029"/>
    <w:rsid w:val="00423A2A"/>
    <w:rsid w:val="00424C3C"/>
    <w:rsid w:val="004337E0"/>
    <w:rsid w:val="004408AE"/>
    <w:rsid w:val="00461338"/>
    <w:rsid w:val="00462722"/>
    <w:rsid w:val="00462F98"/>
    <w:rsid w:val="0047172E"/>
    <w:rsid w:val="004825C3"/>
    <w:rsid w:val="00490AA0"/>
    <w:rsid w:val="004A32FA"/>
    <w:rsid w:val="004A5A09"/>
    <w:rsid w:val="004B54BE"/>
    <w:rsid w:val="004C0030"/>
    <w:rsid w:val="004D123F"/>
    <w:rsid w:val="004E271B"/>
    <w:rsid w:val="004E5371"/>
    <w:rsid w:val="004E730F"/>
    <w:rsid w:val="004F761C"/>
    <w:rsid w:val="00521A27"/>
    <w:rsid w:val="00524A01"/>
    <w:rsid w:val="005320C2"/>
    <w:rsid w:val="00532953"/>
    <w:rsid w:val="005411E1"/>
    <w:rsid w:val="00555746"/>
    <w:rsid w:val="0057798E"/>
    <w:rsid w:val="0059413C"/>
    <w:rsid w:val="005A7D6C"/>
    <w:rsid w:val="005C12C6"/>
    <w:rsid w:val="005C62BD"/>
    <w:rsid w:val="005D6F31"/>
    <w:rsid w:val="005E5643"/>
    <w:rsid w:val="005E6DF9"/>
    <w:rsid w:val="005F06DF"/>
    <w:rsid w:val="005F3D32"/>
    <w:rsid w:val="00627A08"/>
    <w:rsid w:val="006371B8"/>
    <w:rsid w:val="0064561F"/>
    <w:rsid w:val="0065230D"/>
    <w:rsid w:val="006566A2"/>
    <w:rsid w:val="00695BFC"/>
    <w:rsid w:val="006C0946"/>
    <w:rsid w:val="006C12B2"/>
    <w:rsid w:val="006C3D8A"/>
    <w:rsid w:val="006C48C2"/>
    <w:rsid w:val="006D02B2"/>
    <w:rsid w:val="00711BFE"/>
    <w:rsid w:val="0071799D"/>
    <w:rsid w:val="007203D4"/>
    <w:rsid w:val="007241CC"/>
    <w:rsid w:val="00726346"/>
    <w:rsid w:val="00754D56"/>
    <w:rsid w:val="00766C26"/>
    <w:rsid w:val="00783364"/>
    <w:rsid w:val="007917C2"/>
    <w:rsid w:val="00794936"/>
    <w:rsid w:val="007A4F0C"/>
    <w:rsid w:val="007A7B3E"/>
    <w:rsid w:val="007B0842"/>
    <w:rsid w:val="007B1C1E"/>
    <w:rsid w:val="007C4BFD"/>
    <w:rsid w:val="007C598E"/>
    <w:rsid w:val="007F25B2"/>
    <w:rsid w:val="007F6C86"/>
    <w:rsid w:val="00801B71"/>
    <w:rsid w:val="00802672"/>
    <w:rsid w:val="00805303"/>
    <w:rsid w:val="0081152B"/>
    <w:rsid w:val="00821C11"/>
    <w:rsid w:val="00853B4A"/>
    <w:rsid w:val="00855D85"/>
    <w:rsid w:val="0088150E"/>
    <w:rsid w:val="00893EE4"/>
    <w:rsid w:val="008B1700"/>
    <w:rsid w:val="00906327"/>
    <w:rsid w:val="00931710"/>
    <w:rsid w:val="009464EB"/>
    <w:rsid w:val="00952145"/>
    <w:rsid w:val="00953841"/>
    <w:rsid w:val="00970D2D"/>
    <w:rsid w:val="009810A8"/>
    <w:rsid w:val="00982AAB"/>
    <w:rsid w:val="00992E87"/>
    <w:rsid w:val="009A396E"/>
    <w:rsid w:val="009E6E2C"/>
    <w:rsid w:val="00A11FA8"/>
    <w:rsid w:val="00A13402"/>
    <w:rsid w:val="00A2092D"/>
    <w:rsid w:val="00A4336F"/>
    <w:rsid w:val="00A55BD2"/>
    <w:rsid w:val="00A6527E"/>
    <w:rsid w:val="00A75D56"/>
    <w:rsid w:val="00A75FBE"/>
    <w:rsid w:val="00A956D9"/>
    <w:rsid w:val="00AA1211"/>
    <w:rsid w:val="00AA2276"/>
    <w:rsid w:val="00AA76A5"/>
    <w:rsid w:val="00AB28FA"/>
    <w:rsid w:val="00AB3FAA"/>
    <w:rsid w:val="00AC0C2B"/>
    <w:rsid w:val="00AD1580"/>
    <w:rsid w:val="00AD629A"/>
    <w:rsid w:val="00AD68FC"/>
    <w:rsid w:val="00AF681B"/>
    <w:rsid w:val="00AF7162"/>
    <w:rsid w:val="00B07C69"/>
    <w:rsid w:val="00B11CF7"/>
    <w:rsid w:val="00B22A3C"/>
    <w:rsid w:val="00B258F4"/>
    <w:rsid w:val="00B37A4D"/>
    <w:rsid w:val="00B520F5"/>
    <w:rsid w:val="00B64C7F"/>
    <w:rsid w:val="00B7080F"/>
    <w:rsid w:val="00B75E1F"/>
    <w:rsid w:val="00B86EB0"/>
    <w:rsid w:val="00B90DCA"/>
    <w:rsid w:val="00BA538D"/>
    <w:rsid w:val="00BB2219"/>
    <w:rsid w:val="00BC17A5"/>
    <w:rsid w:val="00C0539F"/>
    <w:rsid w:val="00C6342A"/>
    <w:rsid w:val="00C644AB"/>
    <w:rsid w:val="00C93942"/>
    <w:rsid w:val="00CC6C18"/>
    <w:rsid w:val="00CD755A"/>
    <w:rsid w:val="00CF49E0"/>
    <w:rsid w:val="00D0257E"/>
    <w:rsid w:val="00D0423C"/>
    <w:rsid w:val="00D17E4B"/>
    <w:rsid w:val="00D35406"/>
    <w:rsid w:val="00D413AD"/>
    <w:rsid w:val="00D540EA"/>
    <w:rsid w:val="00D56006"/>
    <w:rsid w:val="00D57838"/>
    <w:rsid w:val="00D74E62"/>
    <w:rsid w:val="00D764FE"/>
    <w:rsid w:val="00D77782"/>
    <w:rsid w:val="00D82AE2"/>
    <w:rsid w:val="00D8325E"/>
    <w:rsid w:val="00D83EBB"/>
    <w:rsid w:val="00DA4664"/>
    <w:rsid w:val="00DB4DCE"/>
    <w:rsid w:val="00DD0CAC"/>
    <w:rsid w:val="00DE3995"/>
    <w:rsid w:val="00DE4FDF"/>
    <w:rsid w:val="00E1301E"/>
    <w:rsid w:val="00E264F6"/>
    <w:rsid w:val="00E27C26"/>
    <w:rsid w:val="00E42AAF"/>
    <w:rsid w:val="00E55F2C"/>
    <w:rsid w:val="00E62873"/>
    <w:rsid w:val="00E64FA9"/>
    <w:rsid w:val="00E74BDD"/>
    <w:rsid w:val="00E764EC"/>
    <w:rsid w:val="00E839F2"/>
    <w:rsid w:val="00E845A3"/>
    <w:rsid w:val="00E84F95"/>
    <w:rsid w:val="00E968C2"/>
    <w:rsid w:val="00E97138"/>
    <w:rsid w:val="00EA111C"/>
    <w:rsid w:val="00EB587F"/>
    <w:rsid w:val="00ED1ADA"/>
    <w:rsid w:val="00EE1E05"/>
    <w:rsid w:val="00EF01EE"/>
    <w:rsid w:val="00EF1779"/>
    <w:rsid w:val="00EF1E7D"/>
    <w:rsid w:val="00EF52CF"/>
    <w:rsid w:val="00F0343A"/>
    <w:rsid w:val="00F07C4D"/>
    <w:rsid w:val="00F14199"/>
    <w:rsid w:val="00F30B76"/>
    <w:rsid w:val="00F54259"/>
    <w:rsid w:val="00F57639"/>
    <w:rsid w:val="00F57909"/>
    <w:rsid w:val="00F64F0A"/>
    <w:rsid w:val="00F66282"/>
    <w:rsid w:val="00F8553C"/>
    <w:rsid w:val="00F85AF2"/>
    <w:rsid w:val="00FB5B22"/>
    <w:rsid w:val="00FC6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9F"/>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unhideWhenUsed/>
    <w:rsid w:val="00821C11"/>
  </w:style>
  <w:style w:type="character" w:customStyle="1" w:styleId="CommentTextChar">
    <w:name w:val="Comment Text Char"/>
    <w:basedOn w:val="DefaultParagraphFont"/>
    <w:link w:val="CommentText"/>
    <w:uiPriority w:val="99"/>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414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BFC"/>
    <w:pPr>
      <w:spacing w:after="0" w:line="240" w:lineRule="auto"/>
    </w:pPr>
    <w:rPr>
      <w:rFonts w:ascii="VNI-Times" w:eastAsia="Times New Roman" w:hAnsi="VN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746785">
      <w:bodyDiv w:val="1"/>
      <w:marLeft w:val="0"/>
      <w:marRight w:val="0"/>
      <w:marTop w:val="0"/>
      <w:marBottom w:val="0"/>
      <w:divBdr>
        <w:top w:val="none" w:sz="0" w:space="0" w:color="auto"/>
        <w:left w:val="none" w:sz="0" w:space="0" w:color="auto"/>
        <w:bottom w:val="none" w:sz="0" w:space="0" w:color="auto"/>
        <w:right w:val="none" w:sz="0" w:space="0" w:color="auto"/>
      </w:divBdr>
    </w:div>
    <w:div w:id="351612054">
      <w:bodyDiv w:val="1"/>
      <w:marLeft w:val="0"/>
      <w:marRight w:val="0"/>
      <w:marTop w:val="0"/>
      <w:marBottom w:val="0"/>
      <w:divBdr>
        <w:top w:val="none" w:sz="0" w:space="0" w:color="auto"/>
        <w:left w:val="none" w:sz="0" w:space="0" w:color="auto"/>
        <w:bottom w:val="none" w:sz="0" w:space="0" w:color="auto"/>
        <w:right w:val="none" w:sz="0" w:space="0" w:color="auto"/>
      </w:divBdr>
    </w:div>
    <w:div w:id="988629448">
      <w:bodyDiv w:val="1"/>
      <w:marLeft w:val="0"/>
      <w:marRight w:val="0"/>
      <w:marTop w:val="0"/>
      <w:marBottom w:val="0"/>
      <w:divBdr>
        <w:top w:val="none" w:sz="0" w:space="0" w:color="auto"/>
        <w:left w:val="none" w:sz="0" w:space="0" w:color="auto"/>
        <w:bottom w:val="none" w:sz="0" w:space="0" w:color="auto"/>
        <w:right w:val="none" w:sz="0" w:space="0" w:color="auto"/>
      </w:divBdr>
      <w:divsChild>
        <w:div w:id="91585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m7BwCWxJHq2nDwg06Ku5aDlJ7hc6s9ux/7uuBktxkF8=</DigestValue>
    </Reference>
    <Reference Type="http://www.w3.org/2000/09/xmldsig#Object" URI="#idOfficeObject">
      <DigestMethod Algorithm="http://www.w3.org/2001/04/xmlenc#sha256"/>
      <DigestValue>+knhtkniEhS0IyqnHYBzM5NTkzyRW9p4EKnIfwFBfOU=</DigestValue>
    </Reference>
    <Reference Type="http://uri.etsi.org/01903#SignedProperties" URI="#idSignedProperties">
      <Transforms>
        <Transform Algorithm="http://www.w3.org/TR/2001/REC-xml-c14n-20010315"/>
      </Transforms>
      <DigestMethod Algorithm="http://www.w3.org/2001/04/xmlenc#sha256"/>
      <DigestValue>AwvwI+plbSe48iwbFs7OH6R5sbzqmRrpZ0k9Ap8IgHA=</DigestValue>
    </Reference>
  </SignedInfo>
  <SignatureValue>ErZERXvh4Em78D0k8kJgYeseN64TtrkNwILpGuS6Pk20bc8xaCv4Ltbf5fhrbFpzvYwStzJQ4ZeB
anZh/pyWBSE0I/Rql2WzMdIsPeuz4q67+kd/Clxw+OqzXXF8VnHcLD8i+IkChj0y+UiunGhRbRxQ
GAYCRv++Pf5A4QAaqMp5L+FgXQQxovld/Ky8WigeU6NnKWKfzuVHeJabM0ptb8Njg8MlzZO7gnV/
oltftsnbH6Vl0nzRI9f0NfSdmw5LeLheCRtWD+gLKT2UcbHMwQhgqLCeicisTD5UWOxcZjKq5DWR
Bd715F/5k80dxr8MhUQW6s80re1i6uEre1p6kA==</SignatureValue>
  <KeyInfo>
    <X509Data>
      <X509Certificate>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Xm+sCqTT79x7SCbh6ftN0/U+qrUXfk6I2ipLOr32uUQ=</DigestValue>
      </Reference>
      <Reference URI="/word/endnotes.xml?ContentType=application/vnd.openxmlformats-officedocument.wordprocessingml.endnotes+xml">
        <DigestMethod Algorithm="http://www.w3.org/2001/04/xmlenc#sha256"/>
        <DigestValue>d7lJocVWzyY5sfFiMCITxsQ+zL4DNADfRgrK0froWSw=</DigestValue>
      </Reference>
      <Reference URI="/word/fontTable.xml?ContentType=application/vnd.openxmlformats-officedocument.wordprocessingml.fontTable+xml">
        <DigestMethod Algorithm="http://www.w3.org/2001/04/xmlenc#sha256"/>
        <DigestValue>BqaYuhigBaO02tXXP0AfVKBE7WiIrGm7cA1QhQugrQA=</DigestValue>
      </Reference>
      <Reference URI="/word/footer1.xml?ContentType=application/vnd.openxmlformats-officedocument.wordprocessingml.footer+xml">
        <DigestMethod Algorithm="http://www.w3.org/2001/04/xmlenc#sha256"/>
        <DigestValue>VM/tp96cDqo4su3DHjAYHtAmvRSupggyTvCspsTKumM=</DigestValue>
      </Reference>
      <Reference URI="/word/footer2.xml?ContentType=application/vnd.openxmlformats-officedocument.wordprocessingml.footer+xml">
        <DigestMethod Algorithm="http://www.w3.org/2001/04/xmlenc#sha256"/>
        <DigestValue>OL6d4CNmdFmFOx3d9e/HWd7Uo3u0Ru0MesknkjxTN0c=</DigestValue>
      </Reference>
      <Reference URI="/word/footer3.xml?ContentType=application/vnd.openxmlformats-officedocument.wordprocessingml.footer+xml">
        <DigestMethod Algorithm="http://www.w3.org/2001/04/xmlenc#sha256"/>
        <DigestValue>P/rIjzJRW+7R8fVD7wPM9SFCCyxVSPUI0TjcvMW5kiU=</DigestValue>
      </Reference>
      <Reference URI="/word/footnotes.xml?ContentType=application/vnd.openxmlformats-officedocument.wordprocessingml.footnotes+xml">
        <DigestMethod Algorithm="http://www.w3.org/2001/04/xmlenc#sha256"/>
        <DigestValue>dDlT3r2SgsuXIM7xGESqFsKeUOEtGsQxzEroIiOyo7U=</DigestValue>
      </Reference>
      <Reference URI="/word/header1.xml?ContentType=application/vnd.openxmlformats-officedocument.wordprocessingml.header+xml">
        <DigestMethod Algorithm="http://www.w3.org/2001/04/xmlenc#sha256"/>
        <DigestValue>OxbON/Eubr52naeb0pP+mAezJBNq4OjHFdxsir+zaJY=</DigestValue>
      </Reference>
      <Reference URI="/word/numbering.xml?ContentType=application/vnd.openxmlformats-officedocument.wordprocessingml.numbering+xml">
        <DigestMethod Algorithm="http://www.w3.org/2001/04/xmlenc#sha256"/>
        <DigestValue>tH1eJiSn3Z8i/hhDHWN/zqXpIYiU1qUnzfXrhPzEMNI=</DigestValue>
      </Reference>
      <Reference URI="/word/settings.xml?ContentType=application/vnd.openxmlformats-officedocument.wordprocessingml.settings+xml">
        <DigestMethod Algorithm="http://www.w3.org/2001/04/xmlenc#sha256"/>
        <DigestValue>rMEs9QERt0YHuLDQUhrIZo4kF5g4GuWi60Rb9QuTIlc=</DigestValue>
      </Reference>
      <Reference URI="/word/styles.xml?ContentType=application/vnd.openxmlformats-officedocument.wordprocessingml.styles+xml">
        <DigestMethod Algorithm="http://www.w3.org/2001/04/xmlenc#sha256"/>
        <DigestValue>Qn/JboHGCtjuXxgp88w70UCK7+xjw8qV7gufLVB8wYI=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taU4RHATzE5ALfdh33dSefIM1BcuIS6gCIlIr0gSmPg=</DigestValue>
      </Reference>
    </Manifest>
    <SignatureProperties>
      <SignatureProperty Id="idSignatureTime" Target="#idPackageSignature">
        <mdssi:SignatureTime xmlns:mdssi="http://schemas.openxmlformats.org/package/2006/digital-signature">
          <mdssi:Format>YYYY-MM-DDThh:mm:ssTZD</mdssi:Format>
          <mdssi:Value>2026-02-25T09:26:51Z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2026-02-25T09:26:51Z</xd:SigningTime>
          <xd:SigningCertificate>
            <xd:Cert>
              <xd:CertDigest>
                <DigestMethod Algorithm="http://www.w3.org/2001/04/xmlenc#sha256"/>
                <DigestValue>Fa15AIP/+5YGFEBQ17ukJRp/bGNYYxib15ah+nbtcUo=</DigestValue>
              </xd:CertDigest>
              <xd:IssuerSerial>
                <X509IssuerName>C=VN, O=VIETNAM POSTS AND TELECOMMUNICATIONS GROUP, CN=VNPT-CA SHA2</X509IssuerName>
                <X509SerialNumber>111660364305331693055571850418863562079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UowWUqz0b8jXDwDdIo2HGd44wv5qKF00KtInjnzWEio=</DigestValue>
    </Reference>
    <Reference Type="http://www.w3.org/2000/09/xmldsig#Object" URI="#idOfficeObject">
      <DigestMethod Algorithm="http://www.w3.org/2001/04/xmlenc#sha256"/>
      <DigestValue>OLudxC4aI0sCbnicUAR1+nbGHupPm7VOXoGHQiMHf38=</DigestValue>
    </Reference>
    <Reference Type="http://uri.etsi.org/01903#SignedProperties" URI="#idSignedProperties">
      <Transforms>
        <Transform Algorithm="http://www.w3.org/TR/2001/REC-xml-c14n-20010315"/>
      </Transforms>
      <DigestMethod Algorithm="http://www.w3.org/2001/04/xmlenc#sha256"/>
      <DigestValue>3mnKKvah1gkSAiRxWcztGawQOAFbVop/B/oIFkhDwrE=</DigestValue>
    </Reference>
  </SignedInfo>
  <SignatureValue>D2jzILBBh/uJU9mqQsKHKVdaavMJ60qEvrPSbgQ4Z6WqT3xDsDPuAHSDwKp8a5BsjVp8y2HuLb2T
677SrgoQDxKnX7EaRa3H/7a4UiyWYMBHV0rDWxYysN7wtOoYVg5AiCaFIYxDbTDeh4sp12lMyN0y
9ECxMniQStEtSs6q/RO6wPkDQ4fTkMwqQekK4d4ayr+c80CKPza9af0KJpkDtsot9ypujiHOdP+/
4NMX54+lKlAoyOGFVKTzSyi6+y3j7loDZvgXzyiqBnmcdbe2/hysNGFBdsULryn63ywU1RAj9ktn
KFvx693CAONtqZkAvEzFJcC1/T/NjcRnFqIMmw==</SignatureValue>
  <KeyInfo>
    <X509Data>
      <X509Certificate>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Xm+sCqTT79x7SCbh6ftN0/U+qrUXfk6I2ipLOr32uUQ=</DigestValue>
      </Reference>
      <Reference URI="/word/endnotes.xml?ContentType=application/vnd.openxmlformats-officedocument.wordprocessingml.endnotes+xml">
        <DigestMethod Algorithm="http://www.w3.org/2001/04/xmlenc#sha256"/>
        <DigestValue>d7lJocVWzyY5sfFiMCITxsQ+zL4DNADfRgrK0froWSw=</DigestValue>
      </Reference>
      <Reference URI="/word/fontTable.xml?ContentType=application/vnd.openxmlformats-officedocument.wordprocessingml.fontTable+xml">
        <DigestMethod Algorithm="http://www.w3.org/2001/04/xmlenc#sha256"/>
        <DigestValue>BqaYuhigBaO02tXXP0AfVKBE7WiIrGm7cA1QhQugrQA=</DigestValue>
      </Reference>
      <Reference URI="/word/footer1.xml?ContentType=application/vnd.openxmlformats-officedocument.wordprocessingml.footer+xml">
        <DigestMethod Algorithm="http://www.w3.org/2001/04/xmlenc#sha256"/>
        <DigestValue>VM/tp96cDqo4su3DHjAYHtAmvRSupggyTvCspsTKumM=</DigestValue>
      </Reference>
      <Reference URI="/word/footer2.xml?ContentType=application/vnd.openxmlformats-officedocument.wordprocessingml.footer+xml">
        <DigestMethod Algorithm="http://www.w3.org/2001/04/xmlenc#sha256"/>
        <DigestValue>OL6d4CNmdFmFOx3d9e/HWd7Uo3u0Ru0MesknkjxTN0c=</DigestValue>
      </Reference>
      <Reference URI="/word/footer3.xml?ContentType=application/vnd.openxmlformats-officedocument.wordprocessingml.footer+xml">
        <DigestMethod Algorithm="http://www.w3.org/2001/04/xmlenc#sha256"/>
        <DigestValue>P/rIjzJRW+7R8fVD7wPM9SFCCyxVSPUI0TjcvMW5kiU=</DigestValue>
      </Reference>
      <Reference URI="/word/footnotes.xml?ContentType=application/vnd.openxmlformats-officedocument.wordprocessingml.footnotes+xml">
        <DigestMethod Algorithm="http://www.w3.org/2001/04/xmlenc#sha256"/>
        <DigestValue>dDlT3r2SgsuXIM7xGESqFsKeUOEtGsQxzEroIiOyo7U=</DigestValue>
      </Reference>
      <Reference URI="/word/header1.xml?ContentType=application/vnd.openxmlformats-officedocument.wordprocessingml.header+xml">
        <DigestMethod Algorithm="http://www.w3.org/2001/04/xmlenc#sha256"/>
        <DigestValue>OxbON/Eubr52naeb0pP+mAezJBNq4OjHFdxsir+zaJY=</DigestValue>
      </Reference>
      <Reference URI="/word/numbering.xml?ContentType=application/vnd.openxmlformats-officedocument.wordprocessingml.numbering+xml">
        <DigestMethod Algorithm="http://www.w3.org/2001/04/xmlenc#sha256"/>
        <DigestValue>tH1eJiSn3Z8i/hhDHWN/zqXpIYiU1qUnzfXrhPzEMNI=</DigestValue>
      </Reference>
      <Reference URI="/word/settings.xml?ContentType=application/vnd.openxmlformats-officedocument.wordprocessingml.settings+xml">
        <DigestMethod Algorithm="http://www.w3.org/2001/04/xmlenc#sha256"/>
        <DigestValue>rMEs9QERt0YHuLDQUhrIZo4kF5g4GuWi60Rb9QuTIlc=</DigestValue>
      </Reference>
      <Reference URI="/word/styles.xml?ContentType=application/vnd.openxmlformats-officedocument.wordprocessingml.styles+xml">
        <DigestMethod Algorithm="http://www.w3.org/2001/04/xmlenc#sha256"/>
        <DigestValue>Qn/JboHGCtjuXxgp88w70UCK7+xjw8qV7gufLVB8wYI=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taU4RHATzE5ALfdh33dSefIM1BcuIS6gCIlIr0gSmPg=</DigestValue>
      </Reference>
    </Manifest>
    <SignatureProperties>
      <SignatureProperty Id="idSignatureTime" Target="#idPackageSignature">
        <mdssi:SignatureTime xmlns:mdssi="http://schemas.openxmlformats.org/package/2006/digital-signature">
          <mdssi:Format>YYYY-MM-DDThh:mm:ssTZD</mdssi:Format>
          <mdssi:Value>2026-03-23T15:38:42Z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2026-03-23T15:38:42Z</xd:SigningTime>
          <xd:SigningCertificate>
            <xd:Cert>
              <xd:CertDigest>
                <DigestMethod Algorithm="http://www.w3.org/2001/04/xmlenc#sha256"/>
                <DigestValue>OysGfpq5un+uxIswHyvCS9o8x1KpiTMX/fuoUvP3SYg=</DigestValue>
              </xd:CertDigest>
              <xd:IssuerSerial>
                <X509IssuerName>C=VN, O=VIETNAM POSTS AND TELECOMMUNICATIONS GROUP, CN=VNPT-CA SHA2</X509IssuerName>
                <X509SerialNumber>111660364383020759178533378398769647623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c421a3-8a93-4b77-82e9-9e036a2fdf05">
      <Terms xmlns="http://schemas.microsoft.com/office/infopath/2007/PartnerControls"/>
    </lcf76f155ced4ddcb4097134ff3c332f>
    <TaxCatchAll xmlns="7d9405e1-cf7e-4fa1-bd85-d930128645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BCB306C0D44C4EB0D43D90C691F0DB" ma:contentTypeVersion="15" ma:contentTypeDescription="Create a new document." ma:contentTypeScope="" ma:versionID="11dce252116ee4e10f3c34ed2e921873">
  <xsd:schema xmlns:xsd="http://www.w3.org/2001/XMLSchema" xmlns:xs="http://www.w3.org/2001/XMLSchema" xmlns:p="http://schemas.microsoft.com/office/2006/metadata/properties" xmlns:ns2="12c421a3-8a93-4b77-82e9-9e036a2fdf05" xmlns:ns3="7d9405e1-cf7e-4fa1-bd85-d930128645ef" targetNamespace="http://schemas.microsoft.com/office/2006/metadata/properties" ma:root="true" ma:fieldsID="7bf65f1b3a7c86f8159bcf81f56b5ce1" ns2:_="" ns3:_="">
    <xsd:import namespace="12c421a3-8a93-4b77-82e9-9e036a2fdf05"/>
    <xsd:import namespace="7d9405e1-cf7e-4fa1-bd85-d930128645ef"/>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421a3-8a93-4b77-82e9-9e036a2fdf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9405e1-cf7e-4fa1-bd85-d930128645e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5795705-4faf-4a07-910b-697096561f01}" ma:internalName="TaxCatchAll" ma:showField="CatchAllData" ma:web="7d9405e1-cf7e-4fa1-bd85-d930128645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27EE80-FE84-44AC-B414-DB6280980570}">
  <ds:schemaRefs>
    <ds:schemaRef ds:uri="http://purl.org/dc/elements/1.1/"/>
    <ds:schemaRef ds:uri="aaee80ec-fa39-4262-ab3f-751e8ff74325"/>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89ac4626-a16c-4580-b774-b047dc0b4048"/>
    <ds:schemaRef ds:uri="http://www.w3.org/XML/1998/namespace"/>
    <ds:schemaRef ds:uri="http://purl.org/dc/dcmitype/"/>
  </ds:schemaRefs>
</ds:datastoreItem>
</file>

<file path=customXml/itemProps2.xml><?xml version="1.0" encoding="utf-8"?>
<ds:datastoreItem xmlns:ds="http://schemas.openxmlformats.org/officeDocument/2006/customXml" ds:itemID="{DAF578D2-311D-4AD6-A21C-76292D2FC48B}"/>
</file>

<file path=customXml/itemProps3.xml><?xml version="1.0" encoding="utf-8"?>
<ds:datastoreItem xmlns:ds="http://schemas.openxmlformats.org/officeDocument/2006/customXml" ds:itemID="{8F1707A4-4C75-47D6-A357-D7276A6C6E2D}">
  <ds:schemaRefs>
    <ds:schemaRef ds:uri="http://schemas.openxmlformats.org/officeDocument/2006/bibliography"/>
  </ds:schemaRefs>
</ds:datastoreItem>
</file>

<file path=customXml/itemProps4.xml><?xml version="1.0" encoding="utf-8"?>
<ds:datastoreItem xmlns:ds="http://schemas.openxmlformats.org/officeDocument/2006/customXml" ds:itemID="{1F842357-751D-4C9F-A7C9-715678740E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Quynh1 NGUYEN</cp:lastModifiedBy>
  <cp:revision>20</cp:revision>
  <dcterms:created xsi:type="dcterms:W3CDTF">2025-07-10T05:18:00Z</dcterms:created>
  <dcterms:modified xsi:type="dcterms:W3CDTF">2026-02-25T09:17:00Z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5a27cab5-59e6-424d-abbb-227cd06504a3_Enabled">
    <vt:lpwstr>true</vt:lpwstr>
  </property>
  <property fmtid="{D5CDD505-2E9C-101B-9397-08002B2CF9AE}" pid="5" name="MSIP_Label_5a27cab5-59e6-424d-abbb-227cd06504a3_SetDate">
    <vt:lpwstr>2023-04-13T10:56:41Z</vt:lpwstr>
  </property>
  <property fmtid="{D5CDD505-2E9C-101B-9397-08002B2CF9AE}" pid="6" name="MSIP_Label_5a27cab5-59e6-424d-abbb-227cd06504a3_Method">
    <vt:lpwstr>Privileged</vt:lpwstr>
  </property>
  <property fmtid="{D5CDD505-2E9C-101B-9397-08002B2CF9AE}" pid="7" name="MSIP_Label_5a27cab5-59e6-424d-abbb-227cd06504a3_Name">
    <vt:lpwstr>INTERNAL v2</vt:lpwstr>
  </property>
  <property fmtid="{D5CDD505-2E9C-101B-9397-08002B2CF9AE}" pid="8" name="MSIP_Label_5a27cab5-59e6-424d-abbb-227cd06504a3_SiteId">
    <vt:lpwstr>5d3e2773-e07f-4432-a630-1a0f68a28a05</vt:lpwstr>
  </property>
  <property fmtid="{D5CDD505-2E9C-101B-9397-08002B2CF9AE}" pid="9" name="MSIP_Label_5a27cab5-59e6-424d-abbb-227cd06504a3_ActionId">
    <vt:lpwstr>1d96b9a0-0bf1-4dec-8999-1c180dbf8f2b</vt:lpwstr>
  </property>
  <property fmtid="{D5CDD505-2E9C-101B-9397-08002B2CF9AE}" pid="10" name="MSIP_Label_5a27cab5-59e6-424d-abbb-227cd06504a3_ContentBits">
    <vt:lpwstr>2</vt:lpwstr>
  </property>
  <property fmtid="{D5CDD505-2E9C-101B-9397-08002B2CF9AE}" pid="11" name="ContentTypeId">
    <vt:lpwstr>0x010100E5BCB306C0D44C4EB0D43D90C691F0DB</vt:lpwstr>
  </property>
  <property fmtid="{D5CDD505-2E9C-101B-9397-08002B2CF9AE}" pid="12" name="MediaServiceImageTags">
    <vt:lpwstr/>
  </property>
  <property fmtid="{D5CDD505-2E9C-101B-9397-08002B2CF9AE}" pid="13" name="MSIP_Label_f851b4f6-a95e-46a7-8457-84c26f440032_Enabled">
    <vt:lpwstr>true</vt:lpwstr>
  </property>
  <property fmtid="{D5CDD505-2E9C-101B-9397-08002B2CF9AE}" pid="14" name="MSIP_Label_f851b4f6-a95e-46a7-8457-84c26f440032_SetDate">
    <vt:lpwstr>2025-07-10T05:17:37Z</vt:lpwstr>
  </property>
  <property fmtid="{D5CDD505-2E9C-101B-9397-08002B2CF9AE}" pid="15" name="MSIP_Label_f851b4f6-a95e-46a7-8457-84c26f440032_Method">
    <vt:lpwstr>Privileged</vt:lpwstr>
  </property>
  <property fmtid="{D5CDD505-2E9C-101B-9397-08002B2CF9AE}" pid="16" name="MSIP_Label_f851b4f6-a95e-46a7-8457-84c26f440032_Name">
    <vt:lpwstr>CLARESTRI</vt:lpwstr>
  </property>
  <property fmtid="{D5CDD505-2E9C-101B-9397-08002B2CF9AE}" pid="17" name="MSIP_Label_f851b4f6-a95e-46a7-8457-84c26f440032_SiteId">
    <vt:lpwstr>e0fd434d-ba64-497b-90d2-859c472e1a92</vt:lpwstr>
  </property>
  <property fmtid="{D5CDD505-2E9C-101B-9397-08002B2CF9AE}" pid="18" name="MSIP_Label_f851b4f6-a95e-46a7-8457-84c26f440032_ActionId">
    <vt:lpwstr>ce68ff12-5762-4357-aa68-9e77d1b90011</vt:lpwstr>
  </property>
  <property fmtid="{D5CDD505-2E9C-101B-9397-08002B2CF9AE}" pid="19" name="MSIP_Label_f851b4f6-a95e-46a7-8457-84c26f440032_ContentBits">
    <vt:lpwstr>2</vt:lpwstr>
  </property>
  <property fmtid="{D5CDD505-2E9C-101B-9397-08002B2CF9AE}" pid="20" name="Classification">
    <vt:lpwstr>RESTRICTED</vt:lpwstr>
  </property>
</Properties>
</file>